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35165" w14:textId="2F294E70" w:rsidR="00551CE0" w:rsidRPr="00551CE0" w:rsidRDefault="00551CE0" w:rsidP="00551CE0">
      <w:pPr>
        <w:spacing w:after="0" w:line="240" w:lineRule="auto"/>
        <w:rPr>
          <w:b/>
          <w:bCs/>
        </w:rPr>
      </w:pPr>
      <w:r w:rsidRPr="00551CE0">
        <w:rPr>
          <w:b/>
          <w:bCs/>
        </w:rPr>
        <w:t>CONVOCATORIA OFICIAL</w:t>
      </w:r>
      <w:r>
        <w:rPr>
          <w:b/>
          <w:bCs/>
        </w:rPr>
        <w:t xml:space="preserve"> * </w:t>
      </w:r>
      <w:r w:rsidRPr="00551CE0">
        <w:rPr>
          <w:b/>
          <w:bCs/>
        </w:rPr>
        <w:t>FESTIVAL XANTOLO DE HANDBALL 2026</w:t>
      </w:r>
    </w:p>
    <w:p w14:paraId="6F467EE2" w14:textId="77777777" w:rsidR="00551CE0" w:rsidRDefault="00551CE0" w:rsidP="00551CE0">
      <w:pPr>
        <w:spacing w:after="0" w:line="240" w:lineRule="auto"/>
        <w:rPr>
          <w:b/>
          <w:bCs/>
        </w:rPr>
      </w:pPr>
      <w:r w:rsidRPr="00551CE0">
        <w:rPr>
          <w:b/>
          <w:bCs/>
        </w:rPr>
        <w:t>Donde el HANDBALL cobra vida</w:t>
      </w:r>
    </w:p>
    <w:p w14:paraId="129928DB" w14:textId="77777777" w:rsidR="00551CE0" w:rsidRPr="00551CE0" w:rsidRDefault="00551CE0" w:rsidP="00551CE0">
      <w:pPr>
        <w:spacing w:after="0" w:line="240" w:lineRule="auto"/>
        <w:rPr>
          <w:b/>
          <w:bCs/>
        </w:rPr>
      </w:pPr>
    </w:p>
    <w:p w14:paraId="7E7E9337" w14:textId="77777777" w:rsidR="00551CE0" w:rsidRPr="00551CE0" w:rsidRDefault="00551CE0" w:rsidP="00551CE0">
      <w:pPr>
        <w:spacing w:after="0" w:line="240" w:lineRule="auto"/>
      </w:pPr>
      <w:r w:rsidRPr="00551CE0">
        <w:t>El Comité Organizador del Festival Xantolo de Handball 2026 convoca a clubes, academias, escuelas, equipos y organizaciones deportivas nacionales y extranjeras a participar conforme a las siguientes:</w:t>
      </w:r>
    </w:p>
    <w:p w14:paraId="4788ADEA" w14:textId="77777777" w:rsidR="00842B7F" w:rsidRDefault="00842B7F" w:rsidP="00551CE0">
      <w:pPr>
        <w:spacing w:after="0" w:line="240" w:lineRule="auto"/>
        <w:rPr>
          <w:b/>
          <w:bCs/>
        </w:rPr>
      </w:pPr>
    </w:p>
    <w:p w14:paraId="58E2B391" w14:textId="6A152065" w:rsidR="00551CE0" w:rsidRPr="00551CE0" w:rsidRDefault="00551CE0" w:rsidP="00551CE0">
      <w:pPr>
        <w:spacing w:after="0" w:line="240" w:lineRule="auto"/>
        <w:rPr>
          <w:b/>
          <w:bCs/>
        </w:rPr>
      </w:pPr>
      <w:r w:rsidRPr="00551CE0">
        <w:rPr>
          <w:b/>
          <w:bCs/>
        </w:rPr>
        <w:t>BASES</w:t>
      </w:r>
    </w:p>
    <w:p w14:paraId="0C0FB4FE" w14:textId="77777777" w:rsidR="00551CE0" w:rsidRPr="00551CE0" w:rsidRDefault="00551CE0" w:rsidP="00551CE0">
      <w:pPr>
        <w:spacing w:after="0" w:line="240" w:lineRule="auto"/>
        <w:rPr>
          <w:b/>
          <w:bCs/>
        </w:rPr>
      </w:pPr>
      <w:r w:rsidRPr="00551CE0">
        <w:rPr>
          <w:b/>
          <w:bCs/>
        </w:rPr>
        <w:t>I. FECHA Y SEDE</w:t>
      </w:r>
    </w:p>
    <w:p w14:paraId="519F3CA7" w14:textId="77777777" w:rsidR="00551CE0" w:rsidRPr="00551CE0" w:rsidRDefault="00551CE0" w:rsidP="00551CE0">
      <w:pPr>
        <w:spacing w:after="0" w:line="240" w:lineRule="auto"/>
      </w:pPr>
      <w:r w:rsidRPr="00551CE0">
        <w:t xml:space="preserve">El Festival se celebrará los días </w:t>
      </w:r>
      <w:r w:rsidRPr="00551CE0">
        <w:rPr>
          <w:b/>
          <w:bCs/>
        </w:rPr>
        <w:t>6, 7 y 8 de noviembre de 2026</w:t>
      </w:r>
      <w:r w:rsidRPr="00551CE0">
        <w:t xml:space="preserve"> en el </w:t>
      </w:r>
      <w:r w:rsidRPr="00551CE0">
        <w:rPr>
          <w:b/>
          <w:bCs/>
        </w:rPr>
        <w:t>Deportivo Municipal Lic. Manuel Gómez Morín</w:t>
      </w:r>
      <w:r w:rsidRPr="00551CE0">
        <w:t>, en Ciudad Valles, San Luis Potosí, México.</w:t>
      </w:r>
    </w:p>
    <w:p w14:paraId="64E6BE57" w14:textId="77777777" w:rsidR="00551CE0" w:rsidRPr="00551CE0" w:rsidRDefault="00551CE0" w:rsidP="00551CE0">
      <w:pPr>
        <w:spacing w:after="0" w:line="240" w:lineRule="auto"/>
      </w:pPr>
      <w:r w:rsidRPr="00551CE0">
        <w:t>Las actividades se desarrollarán conforme al programa y documentos oficiales del Festival.</w:t>
      </w:r>
    </w:p>
    <w:p w14:paraId="0320EA1F" w14:textId="77777777" w:rsidR="00551CE0" w:rsidRPr="00551CE0" w:rsidRDefault="00551CE0" w:rsidP="00551CE0">
      <w:pPr>
        <w:spacing w:after="0" w:line="240" w:lineRule="auto"/>
      </w:pPr>
      <w:r w:rsidRPr="00551CE0">
        <w:pict w14:anchorId="0DA758AA">
          <v:rect id="_x0000_i1145" style="width:0;height:1.5pt" o:hralign="center" o:hrstd="t" o:hr="t" fillcolor="#a0a0a0" stroked="f"/>
        </w:pict>
      </w:r>
    </w:p>
    <w:p w14:paraId="20C26AED" w14:textId="77777777" w:rsidR="00551CE0" w:rsidRPr="00551CE0" w:rsidRDefault="00551CE0" w:rsidP="00551CE0">
      <w:pPr>
        <w:spacing w:after="0" w:line="240" w:lineRule="auto"/>
        <w:rPr>
          <w:b/>
          <w:bCs/>
        </w:rPr>
      </w:pPr>
      <w:r w:rsidRPr="00551CE0">
        <w:rPr>
          <w:b/>
          <w:bCs/>
        </w:rPr>
        <w:t>II. CATEGORÍAS Y RAMAS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gridCol w:w="3544"/>
        <w:gridCol w:w="1831"/>
      </w:tblGrid>
      <w:tr w:rsidR="00551CE0" w:rsidRPr="00551CE0" w14:paraId="55C92236" w14:textId="77777777" w:rsidTr="00842B7F">
        <w:trPr>
          <w:tblHeader/>
          <w:tblCellSpacing w:w="15" w:type="dxa"/>
        </w:trPr>
        <w:tc>
          <w:tcPr>
            <w:tcW w:w="2365" w:type="dxa"/>
            <w:vAlign w:val="center"/>
            <w:hideMark/>
          </w:tcPr>
          <w:p w14:paraId="5D8CBA66" w14:textId="77777777" w:rsidR="00551CE0" w:rsidRPr="00551CE0" w:rsidRDefault="00551CE0" w:rsidP="00551CE0">
            <w:pPr>
              <w:spacing w:after="0" w:line="240" w:lineRule="auto"/>
              <w:rPr>
                <w:b/>
                <w:bCs/>
              </w:rPr>
            </w:pPr>
            <w:r w:rsidRPr="00551CE0">
              <w:rPr>
                <w:b/>
                <w:bCs/>
              </w:rPr>
              <w:t>Categoría</w:t>
            </w:r>
          </w:p>
        </w:tc>
        <w:tc>
          <w:tcPr>
            <w:tcW w:w="3514" w:type="dxa"/>
            <w:vAlign w:val="center"/>
            <w:hideMark/>
          </w:tcPr>
          <w:p w14:paraId="7AD7C3A7" w14:textId="77777777" w:rsidR="00551CE0" w:rsidRPr="00551CE0" w:rsidRDefault="00551CE0" w:rsidP="00551CE0">
            <w:pPr>
              <w:spacing w:after="0" w:line="240" w:lineRule="auto"/>
              <w:rPr>
                <w:b/>
                <w:bCs/>
              </w:rPr>
            </w:pPr>
            <w:r w:rsidRPr="00551CE0">
              <w:rPr>
                <w:b/>
                <w:bCs/>
              </w:rPr>
              <w:t>Años de nacimiento</w:t>
            </w:r>
          </w:p>
        </w:tc>
        <w:tc>
          <w:tcPr>
            <w:tcW w:w="0" w:type="auto"/>
            <w:vAlign w:val="center"/>
            <w:hideMark/>
          </w:tcPr>
          <w:p w14:paraId="4279CD63" w14:textId="77777777" w:rsidR="00551CE0" w:rsidRPr="00551CE0" w:rsidRDefault="00551CE0" w:rsidP="00551CE0">
            <w:pPr>
              <w:spacing w:after="0" w:line="240" w:lineRule="auto"/>
              <w:rPr>
                <w:b/>
                <w:bCs/>
              </w:rPr>
            </w:pPr>
            <w:r w:rsidRPr="00551CE0">
              <w:rPr>
                <w:b/>
                <w:bCs/>
              </w:rPr>
              <w:t>Rama</w:t>
            </w:r>
          </w:p>
        </w:tc>
      </w:tr>
      <w:tr w:rsidR="00551CE0" w:rsidRPr="00551CE0" w14:paraId="226F7868" w14:textId="77777777" w:rsidTr="00842B7F">
        <w:trPr>
          <w:tblCellSpacing w:w="15" w:type="dxa"/>
        </w:trPr>
        <w:tc>
          <w:tcPr>
            <w:tcW w:w="2365" w:type="dxa"/>
            <w:vAlign w:val="center"/>
            <w:hideMark/>
          </w:tcPr>
          <w:p w14:paraId="203243E4" w14:textId="77777777" w:rsidR="00551CE0" w:rsidRPr="00551CE0" w:rsidRDefault="00551CE0" w:rsidP="00551CE0">
            <w:pPr>
              <w:spacing w:after="0" w:line="240" w:lineRule="auto"/>
            </w:pPr>
            <w:r w:rsidRPr="00551CE0">
              <w:t>Mini Handball</w:t>
            </w:r>
          </w:p>
        </w:tc>
        <w:tc>
          <w:tcPr>
            <w:tcW w:w="3514" w:type="dxa"/>
            <w:vAlign w:val="center"/>
            <w:hideMark/>
          </w:tcPr>
          <w:p w14:paraId="4363463D" w14:textId="77777777" w:rsidR="00551CE0" w:rsidRPr="00551CE0" w:rsidRDefault="00551CE0" w:rsidP="00551CE0">
            <w:pPr>
              <w:spacing w:after="0" w:line="240" w:lineRule="auto"/>
            </w:pPr>
            <w:r w:rsidRPr="00551CE0">
              <w:t>2017, 2018, 2019 y 2020</w:t>
            </w:r>
          </w:p>
        </w:tc>
        <w:tc>
          <w:tcPr>
            <w:tcW w:w="0" w:type="auto"/>
            <w:vAlign w:val="center"/>
            <w:hideMark/>
          </w:tcPr>
          <w:p w14:paraId="528A65C8" w14:textId="77777777" w:rsidR="00551CE0" w:rsidRPr="00551CE0" w:rsidRDefault="00551CE0" w:rsidP="00551CE0">
            <w:pPr>
              <w:spacing w:after="0" w:line="240" w:lineRule="auto"/>
            </w:pPr>
            <w:r w:rsidRPr="00551CE0">
              <w:t>Mixta</w:t>
            </w:r>
          </w:p>
        </w:tc>
      </w:tr>
      <w:tr w:rsidR="00551CE0" w:rsidRPr="00551CE0" w14:paraId="5DAA3FC5" w14:textId="77777777" w:rsidTr="00842B7F">
        <w:trPr>
          <w:tblCellSpacing w:w="15" w:type="dxa"/>
        </w:trPr>
        <w:tc>
          <w:tcPr>
            <w:tcW w:w="2365" w:type="dxa"/>
            <w:vAlign w:val="center"/>
            <w:hideMark/>
          </w:tcPr>
          <w:p w14:paraId="296B03F3" w14:textId="77777777" w:rsidR="00551CE0" w:rsidRPr="00551CE0" w:rsidRDefault="00551CE0" w:rsidP="00551CE0">
            <w:pPr>
              <w:spacing w:after="0" w:line="240" w:lineRule="auto"/>
            </w:pPr>
            <w:r w:rsidRPr="00551CE0">
              <w:t>Escolar</w:t>
            </w:r>
          </w:p>
        </w:tc>
        <w:tc>
          <w:tcPr>
            <w:tcW w:w="3514" w:type="dxa"/>
            <w:vAlign w:val="center"/>
            <w:hideMark/>
          </w:tcPr>
          <w:p w14:paraId="098356C6" w14:textId="77777777" w:rsidR="00551CE0" w:rsidRPr="00551CE0" w:rsidRDefault="00551CE0" w:rsidP="00551CE0">
            <w:pPr>
              <w:spacing w:after="0" w:line="240" w:lineRule="auto"/>
            </w:pPr>
            <w:r w:rsidRPr="00551CE0">
              <w:t>2015 y 2016</w:t>
            </w:r>
          </w:p>
        </w:tc>
        <w:tc>
          <w:tcPr>
            <w:tcW w:w="0" w:type="auto"/>
            <w:vAlign w:val="center"/>
            <w:hideMark/>
          </w:tcPr>
          <w:p w14:paraId="0EA4A713" w14:textId="77777777" w:rsidR="00551CE0" w:rsidRPr="00551CE0" w:rsidRDefault="00551CE0" w:rsidP="00551CE0">
            <w:pPr>
              <w:spacing w:after="0" w:line="240" w:lineRule="auto"/>
            </w:pPr>
            <w:r w:rsidRPr="00551CE0">
              <w:t>Femenil y Varonil</w:t>
            </w:r>
          </w:p>
        </w:tc>
      </w:tr>
      <w:tr w:rsidR="00551CE0" w:rsidRPr="00551CE0" w14:paraId="2F91C538" w14:textId="77777777" w:rsidTr="00842B7F">
        <w:trPr>
          <w:tblCellSpacing w:w="15" w:type="dxa"/>
        </w:trPr>
        <w:tc>
          <w:tcPr>
            <w:tcW w:w="2365" w:type="dxa"/>
            <w:vAlign w:val="center"/>
            <w:hideMark/>
          </w:tcPr>
          <w:p w14:paraId="675D476C" w14:textId="77777777" w:rsidR="00551CE0" w:rsidRPr="00551CE0" w:rsidRDefault="00551CE0" w:rsidP="00551CE0">
            <w:pPr>
              <w:spacing w:after="0" w:line="240" w:lineRule="auto"/>
            </w:pPr>
            <w:r w:rsidRPr="00551CE0">
              <w:t>Infantil</w:t>
            </w:r>
          </w:p>
        </w:tc>
        <w:tc>
          <w:tcPr>
            <w:tcW w:w="3514" w:type="dxa"/>
            <w:vAlign w:val="center"/>
            <w:hideMark/>
          </w:tcPr>
          <w:p w14:paraId="0089F8CB" w14:textId="77777777" w:rsidR="00551CE0" w:rsidRPr="00551CE0" w:rsidRDefault="00551CE0" w:rsidP="00551CE0">
            <w:pPr>
              <w:spacing w:after="0" w:line="240" w:lineRule="auto"/>
            </w:pPr>
            <w:r w:rsidRPr="00551CE0">
              <w:t>2013, 2014 y 2015</w:t>
            </w:r>
          </w:p>
        </w:tc>
        <w:tc>
          <w:tcPr>
            <w:tcW w:w="0" w:type="auto"/>
            <w:vAlign w:val="center"/>
            <w:hideMark/>
          </w:tcPr>
          <w:p w14:paraId="481A2F34" w14:textId="77777777" w:rsidR="00551CE0" w:rsidRPr="00551CE0" w:rsidRDefault="00551CE0" w:rsidP="00551CE0">
            <w:pPr>
              <w:spacing w:after="0" w:line="240" w:lineRule="auto"/>
            </w:pPr>
            <w:r w:rsidRPr="00551CE0">
              <w:t>Femenil y Varonil</w:t>
            </w:r>
          </w:p>
        </w:tc>
      </w:tr>
      <w:tr w:rsidR="00551CE0" w:rsidRPr="00551CE0" w14:paraId="15CAE8D0" w14:textId="77777777" w:rsidTr="00842B7F">
        <w:trPr>
          <w:tblCellSpacing w:w="15" w:type="dxa"/>
        </w:trPr>
        <w:tc>
          <w:tcPr>
            <w:tcW w:w="2365" w:type="dxa"/>
            <w:vAlign w:val="center"/>
            <w:hideMark/>
          </w:tcPr>
          <w:p w14:paraId="0647C6CB" w14:textId="77777777" w:rsidR="00551CE0" w:rsidRPr="00551CE0" w:rsidRDefault="00551CE0" w:rsidP="00551CE0">
            <w:pPr>
              <w:spacing w:after="0" w:line="240" w:lineRule="auto"/>
            </w:pPr>
            <w:r w:rsidRPr="00551CE0">
              <w:t>Cadete</w:t>
            </w:r>
          </w:p>
        </w:tc>
        <w:tc>
          <w:tcPr>
            <w:tcW w:w="3514" w:type="dxa"/>
            <w:vAlign w:val="center"/>
            <w:hideMark/>
          </w:tcPr>
          <w:p w14:paraId="0AA21E3C" w14:textId="77777777" w:rsidR="00551CE0" w:rsidRPr="00551CE0" w:rsidRDefault="00551CE0" w:rsidP="00551CE0">
            <w:pPr>
              <w:spacing w:after="0" w:line="240" w:lineRule="auto"/>
            </w:pPr>
            <w:r w:rsidRPr="00551CE0">
              <w:t>2011 y 2012</w:t>
            </w:r>
          </w:p>
        </w:tc>
        <w:tc>
          <w:tcPr>
            <w:tcW w:w="0" w:type="auto"/>
            <w:vAlign w:val="center"/>
            <w:hideMark/>
          </w:tcPr>
          <w:p w14:paraId="086E9807" w14:textId="77777777" w:rsidR="00551CE0" w:rsidRPr="00551CE0" w:rsidRDefault="00551CE0" w:rsidP="00551CE0">
            <w:pPr>
              <w:spacing w:after="0" w:line="240" w:lineRule="auto"/>
            </w:pPr>
            <w:r w:rsidRPr="00551CE0">
              <w:t>Femenil y Varonil</w:t>
            </w:r>
          </w:p>
        </w:tc>
      </w:tr>
      <w:tr w:rsidR="00551CE0" w:rsidRPr="00551CE0" w14:paraId="4E6805F3" w14:textId="77777777" w:rsidTr="00842B7F">
        <w:trPr>
          <w:tblCellSpacing w:w="15" w:type="dxa"/>
        </w:trPr>
        <w:tc>
          <w:tcPr>
            <w:tcW w:w="2365" w:type="dxa"/>
            <w:vAlign w:val="center"/>
            <w:hideMark/>
          </w:tcPr>
          <w:p w14:paraId="245223BE" w14:textId="77777777" w:rsidR="00551CE0" w:rsidRPr="00551CE0" w:rsidRDefault="00551CE0" w:rsidP="00551CE0">
            <w:pPr>
              <w:spacing w:after="0" w:line="240" w:lineRule="auto"/>
            </w:pPr>
            <w:r w:rsidRPr="00551CE0">
              <w:t>Libre</w:t>
            </w:r>
          </w:p>
        </w:tc>
        <w:tc>
          <w:tcPr>
            <w:tcW w:w="3514" w:type="dxa"/>
            <w:vAlign w:val="center"/>
            <w:hideMark/>
          </w:tcPr>
          <w:p w14:paraId="7E3201FE" w14:textId="77777777" w:rsidR="00551CE0" w:rsidRPr="00551CE0" w:rsidRDefault="00551CE0" w:rsidP="00551CE0">
            <w:pPr>
              <w:spacing w:after="0" w:line="240" w:lineRule="auto"/>
            </w:pPr>
            <w:r w:rsidRPr="00551CE0">
              <w:t>2010 y anteriores</w:t>
            </w:r>
          </w:p>
        </w:tc>
        <w:tc>
          <w:tcPr>
            <w:tcW w:w="0" w:type="auto"/>
            <w:vAlign w:val="center"/>
            <w:hideMark/>
          </w:tcPr>
          <w:p w14:paraId="5F836289" w14:textId="77777777" w:rsidR="00551CE0" w:rsidRPr="00551CE0" w:rsidRDefault="00551CE0" w:rsidP="00551CE0">
            <w:pPr>
              <w:spacing w:after="0" w:line="240" w:lineRule="auto"/>
            </w:pPr>
            <w:r w:rsidRPr="00551CE0">
              <w:t>Femenil y Varonil</w:t>
            </w:r>
          </w:p>
        </w:tc>
      </w:tr>
    </w:tbl>
    <w:p w14:paraId="07B90F80" w14:textId="77777777" w:rsidR="00551CE0" w:rsidRPr="00551CE0" w:rsidRDefault="00551CE0" w:rsidP="00551CE0">
      <w:pPr>
        <w:spacing w:after="0" w:line="240" w:lineRule="auto"/>
      </w:pPr>
      <w:r w:rsidRPr="00551CE0">
        <w:t>Ningún participante podrá competir en una categoría inferior a la que le corresponda por año de nacimiento.</w:t>
      </w:r>
    </w:p>
    <w:p w14:paraId="61945B45" w14:textId="77777777" w:rsidR="00551CE0" w:rsidRPr="00551CE0" w:rsidRDefault="00551CE0" w:rsidP="00551CE0">
      <w:pPr>
        <w:spacing w:after="0" w:line="240" w:lineRule="auto"/>
      </w:pPr>
      <w:r w:rsidRPr="00551CE0">
        <w:t>La participación en una categoría superior o en distintas categorías será posible cuando se cumplan las condiciones de elegibilidad y, tratándose de menores de edad, las autorizaciones aplicables.</w:t>
      </w:r>
    </w:p>
    <w:p w14:paraId="137E41A2" w14:textId="77777777" w:rsidR="00551CE0" w:rsidRPr="00551CE0" w:rsidRDefault="00551CE0" w:rsidP="00551CE0">
      <w:pPr>
        <w:spacing w:after="0" w:line="240" w:lineRule="auto"/>
      </w:pPr>
      <w:r w:rsidRPr="00551CE0">
        <w:t>La participación en Escolar no impide participar en Infantil cuando se cumplan los requisitos de ambas categorías.</w:t>
      </w:r>
    </w:p>
    <w:p w14:paraId="6DA895FA" w14:textId="77777777" w:rsidR="00551CE0" w:rsidRPr="00551CE0" w:rsidRDefault="00551CE0" w:rsidP="00551CE0">
      <w:pPr>
        <w:spacing w:after="0" w:line="240" w:lineRule="auto"/>
      </w:pPr>
      <w:r w:rsidRPr="00551CE0">
        <w:t xml:space="preserve">Las condiciones de elegibilidad, registro en distintas categorías, participación en categoría superior y consecuencias de una participación irregular se regirán por el </w:t>
      </w:r>
      <w:r w:rsidRPr="00551CE0">
        <w:rPr>
          <w:b/>
          <w:bCs/>
        </w:rPr>
        <w:t>Reglamento Específico de Competencia Xantolo 2026</w:t>
      </w:r>
      <w:r w:rsidRPr="00551CE0">
        <w:t>.</w:t>
      </w:r>
    </w:p>
    <w:p w14:paraId="778E8583" w14:textId="77777777" w:rsidR="00551CE0" w:rsidRPr="00551CE0" w:rsidRDefault="00551CE0" w:rsidP="00551CE0">
      <w:pPr>
        <w:spacing w:after="0" w:line="240" w:lineRule="auto"/>
      </w:pPr>
      <w:r w:rsidRPr="00551CE0">
        <w:pict w14:anchorId="68013BA3">
          <v:rect id="_x0000_i1146" style="width:0;height:1.5pt" o:hralign="center" o:hrstd="t" o:hr="t" fillcolor="#a0a0a0" stroked="f"/>
        </w:pict>
      </w:r>
    </w:p>
    <w:p w14:paraId="31A4EFCC" w14:textId="77777777" w:rsidR="00551CE0" w:rsidRPr="00551CE0" w:rsidRDefault="00551CE0" w:rsidP="00551CE0">
      <w:pPr>
        <w:spacing w:after="0" w:line="240" w:lineRule="auto"/>
        <w:rPr>
          <w:b/>
          <w:bCs/>
        </w:rPr>
      </w:pPr>
      <w:r w:rsidRPr="00551CE0">
        <w:rPr>
          <w:b/>
          <w:bCs/>
        </w:rPr>
        <w:t>III. MODALIDAD DE PARTICIPACIÓN</w:t>
      </w:r>
    </w:p>
    <w:p w14:paraId="1F902CAB" w14:textId="77777777" w:rsidR="00551CE0" w:rsidRPr="00551CE0" w:rsidRDefault="00551CE0" w:rsidP="00551CE0">
      <w:pPr>
        <w:numPr>
          <w:ilvl w:val="0"/>
          <w:numId w:val="21"/>
        </w:numPr>
        <w:spacing w:after="0" w:line="240" w:lineRule="auto"/>
      </w:pPr>
      <w:r w:rsidRPr="00551CE0">
        <w:rPr>
          <w:b/>
          <w:bCs/>
        </w:rPr>
        <w:t>Mini Handball:</w:t>
      </w:r>
      <w:r w:rsidRPr="00551CE0">
        <w:t xml:space="preserve"> formato formativo y de participación, con adaptaciones propias de la categoría.</w:t>
      </w:r>
    </w:p>
    <w:p w14:paraId="790E6180" w14:textId="77777777" w:rsidR="00551CE0" w:rsidRPr="00551CE0" w:rsidRDefault="00551CE0" w:rsidP="00551CE0">
      <w:pPr>
        <w:numPr>
          <w:ilvl w:val="0"/>
          <w:numId w:val="21"/>
        </w:numPr>
        <w:spacing w:after="0" w:line="240" w:lineRule="auto"/>
      </w:pPr>
      <w:r w:rsidRPr="00551CE0">
        <w:rPr>
          <w:b/>
          <w:bCs/>
        </w:rPr>
        <w:t>Escolar:</w:t>
      </w:r>
      <w:r w:rsidRPr="00551CE0">
        <w:t xml:space="preserve"> modalidad competitiva con disposiciones adaptadas al handball escolar.</w:t>
      </w:r>
    </w:p>
    <w:p w14:paraId="37BF7359" w14:textId="77777777" w:rsidR="00551CE0" w:rsidRPr="00551CE0" w:rsidRDefault="00551CE0" w:rsidP="00551CE0">
      <w:pPr>
        <w:numPr>
          <w:ilvl w:val="0"/>
          <w:numId w:val="21"/>
        </w:numPr>
        <w:spacing w:after="0" w:line="240" w:lineRule="auto"/>
      </w:pPr>
      <w:r w:rsidRPr="00551CE0">
        <w:rPr>
          <w:b/>
          <w:bCs/>
        </w:rPr>
        <w:t>Infantil, Cadete y Libre:</w:t>
      </w:r>
      <w:r w:rsidRPr="00551CE0">
        <w:t xml:space="preserve"> modalidad competitiva conforme a las reglas de handball adoptadas por el Festival.</w:t>
      </w:r>
    </w:p>
    <w:p w14:paraId="46B8DCF2" w14:textId="77777777" w:rsidR="00551CE0" w:rsidRPr="00551CE0" w:rsidRDefault="00551CE0" w:rsidP="00551CE0">
      <w:pPr>
        <w:spacing w:after="0" w:line="240" w:lineRule="auto"/>
      </w:pPr>
      <w:r w:rsidRPr="00551CE0">
        <w:t>Las disposiciones deportivas específicas se establecerán en el Reglamento Específico de Competencia Xantolo 2026.</w:t>
      </w:r>
    </w:p>
    <w:p w14:paraId="3D0111EC" w14:textId="77777777" w:rsidR="00551CE0" w:rsidRPr="00551CE0" w:rsidRDefault="00551CE0" w:rsidP="00551CE0">
      <w:pPr>
        <w:spacing w:after="0" w:line="240" w:lineRule="auto"/>
      </w:pPr>
      <w:r w:rsidRPr="00551CE0">
        <w:pict w14:anchorId="1259B9CE">
          <v:rect id="_x0000_i1147" style="width:0;height:1.5pt" o:hralign="center" o:hrstd="t" o:hr="t" fillcolor="#a0a0a0" stroked="f"/>
        </w:pict>
      </w:r>
    </w:p>
    <w:p w14:paraId="6D1954B0" w14:textId="77777777" w:rsidR="00551CE0" w:rsidRPr="00551CE0" w:rsidRDefault="00551CE0" w:rsidP="00551CE0">
      <w:pPr>
        <w:spacing w:after="0" w:line="240" w:lineRule="auto"/>
        <w:rPr>
          <w:b/>
          <w:bCs/>
        </w:rPr>
      </w:pPr>
      <w:r w:rsidRPr="00551CE0">
        <w:rPr>
          <w:b/>
          <w:bCs/>
        </w:rPr>
        <w:t>IV. APERTURA DE CATEGORÍAS</w:t>
      </w:r>
    </w:p>
    <w:p w14:paraId="7FD2C87D" w14:textId="77777777" w:rsidR="00551CE0" w:rsidRPr="00551CE0" w:rsidRDefault="00551CE0" w:rsidP="00551CE0">
      <w:pPr>
        <w:spacing w:after="0" w:line="240" w:lineRule="auto"/>
      </w:pPr>
      <w:r w:rsidRPr="00551CE0">
        <w:t>La inclusión de una categoría o rama no garantiza su celebración.</w:t>
      </w:r>
    </w:p>
    <w:p w14:paraId="54625A9F" w14:textId="77777777" w:rsidR="00551CE0" w:rsidRPr="00551CE0" w:rsidRDefault="00551CE0" w:rsidP="00551CE0">
      <w:pPr>
        <w:spacing w:after="0" w:line="240" w:lineRule="auto"/>
      </w:pPr>
      <w:r w:rsidRPr="00551CE0">
        <w:t>Cuando no existan condiciones deportivas u operativas suficientes, el Comité Organizador analizará las circunstancias y determinará las medidas más adecuadas para la viabilidad de la competencia y los equipos involucrados.</w:t>
      </w:r>
    </w:p>
    <w:p w14:paraId="5C3B5F4D" w14:textId="77777777" w:rsidR="00551CE0" w:rsidRPr="00551CE0" w:rsidRDefault="00551CE0" w:rsidP="00551CE0">
      <w:pPr>
        <w:spacing w:after="0" w:line="240" w:lineRule="auto"/>
      </w:pPr>
      <w:r w:rsidRPr="00551CE0">
        <w:t>Ningún equipo será reubicado en otra categoría o modalidad sin ser previamente informado.</w:t>
      </w:r>
    </w:p>
    <w:p w14:paraId="6CC3E922" w14:textId="77777777" w:rsidR="00551CE0" w:rsidRPr="00551CE0" w:rsidRDefault="00551CE0" w:rsidP="00551CE0">
      <w:pPr>
        <w:spacing w:after="0" w:line="240" w:lineRule="auto"/>
      </w:pPr>
      <w:r w:rsidRPr="00551CE0">
        <w:t>Si una categoría o rama es cancelada por decisión del Comité Organizador antes del inicio del Festival y el equipo no acepta una alternativa ofrecida, se devolverá la cuota de inscripción correspondiente.</w:t>
      </w:r>
    </w:p>
    <w:p w14:paraId="32D3A73A" w14:textId="77777777" w:rsidR="00551CE0" w:rsidRPr="00551CE0" w:rsidRDefault="00551CE0" w:rsidP="00551CE0">
      <w:pPr>
        <w:spacing w:after="0" w:line="240" w:lineRule="auto"/>
      </w:pPr>
      <w:r w:rsidRPr="00551CE0">
        <w:pict w14:anchorId="1739C24B">
          <v:rect id="_x0000_i1148" style="width:0;height:1.5pt" o:hralign="center" o:hrstd="t" o:hr="t" fillcolor="#a0a0a0" stroked="f"/>
        </w:pict>
      </w:r>
    </w:p>
    <w:p w14:paraId="7CC328DE" w14:textId="77777777" w:rsidR="00551CE0" w:rsidRPr="00551CE0" w:rsidRDefault="00551CE0" w:rsidP="00551CE0">
      <w:pPr>
        <w:spacing w:after="0" w:line="240" w:lineRule="auto"/>
        <w:rPr>
          <w:b/>
          <w:bCs/>
        </w:rPr>
      </w:pPr>
      <w:r w:rsidRPr="00551CE0">
        <w:rPr>
          <w:b/>
          <w:bCs/>
        </w:rPr>
        <w:t>V. REGISTRO Y CONFIRMACIÓN DE EQUIPOS</w:t>
      </w:r>
    </w:p>
    <w:p w14:paraId="6603D3D1" w14:textId="77777777" w:rsidR="00551CE0" w:rsidRPr="00551CE0" w:rsidRDefault="00551CE0" w:rsidP="00551CE0">
      <w:pPr>
        <w:spacing w:after="0" w:line="240" w:lineRule="auto"/>
      </w:pPr>
      <w:r w:rsidRPr="00551CE0">
        <w:lastRenderedPageBreak/>
        <w:t>El registro se realizará mediante la plataforma oficial del Festival.</w:t>
      </w:r>
    </w:p>
    <w:p w14:paraId="3BE1ECD7" w14:textId="77777777" w:rsidR="00551CE0" w:rsidRPr="00551CE0" w:rsidRDefault="00551CE0" w:rsidP="00551CE0">
      <w:pPr>
        <w:spacing w:after="0" w:line="240" w:lineRule="auto"/>
      </w:pPr>
      <w:r w:rsidRPr="00551CE0">
        <w:t xml:space="preserve">Cada equipo deberá designar a una persona mayor de edad como </w:t>
      </w:r>
      <w:proofErr w:type="gramStart"/>
      <w:r w:rsidRPr="00551CE0">
        <w:rPr>
          <w:b/>
          <w:bCs/>
        </w:rPr>
        <w:t>Responsable</w:t>
      </w:r>
      <w:proofErr w:type="gramEnd"/>
      <w:r w:rsidRPr="00551CE0">
        <w:rPr>
          <w:b/>
          <w:bCs/>
        </w:rPr>
        <w:t xml:space="preserve"> Oficial del Equipo</w:t>
      </w:r>
      <w:r w:rsidRPr="00551CE0">
        <w:t>, quien será el enlace formal con el Comité Organizador y atenderá las obligaciones previstas en los documentos oficiales.</w:t>
      </w:r>
    </w:p>
    <w:p w14:paraId="6547CDDE" w14:textId="77777777" w:rsidR="00551CE0" w:rsidRPr="00551CE0" w:rsidRDefault="00551CE0" w:rsidP="00551CE0">
      <w:pPr>
        <w:spacing w:after="0" w:line="240" w:lineRule="auto"/>
      </w:pPr>
      <w:r w:rsidRPr="00551CE0">
        <w:t xml:space="preserve">El Comité Organizador podrá basar sus procesos ordinarios en la información y declaraciones proporcionadas por el </w:t>
      </w:r>
      <w:proofErr w:type="gramStart"/>
      <w:r w:rsidRPr="00551CE0">
        <w:t>Responsable</w:t>
      </w:r>
      <w:proofErr w:type="gramEnd"/>
      <w:r w:rsidRPr="00551CE0">
        <w:t xml:space="preserve"> Oficial, sin perjuicio de las verificaciones procedentes.</w:t>
      </w:r>
    </w:p>
    <w:p w14:paraId="0EB1AEB8" w14:textId="77777777" w:rsidR="00551CE0" w:rsidRPr="00551CE0" w:rsidRDefault="00551CE0" w:rsidP="00551CE0">
      <w:pPr>
        <w:spacing w:after="0" w:line="240" w:lineRule="auto"/>
      </w:pPr>
      <w:r w:rsidRPr="00551CE0">
        <w:t xml:space="preserve">Un equipo será considerado </w:t>
      </w:r>
      <w:r w:rsidRPr="00551CE0">
        <w:rPr>
          <w:b/>
          <w:bCs/>
        </w:rPr>
        <w:t>CONFIRMADO</w:t>
      </w:r>
      <w:r w:rsidRPr="00551CE0">
        <w:t xml:space="preserve"> únicamente cuando:</w:t>
      </w:r>
    </w:p>
    <w:p w14:paraId="51887FFD" w14:textId="77777777" w:rsidR="00551CE0" w:rsidRPr="00551CE0" w:rsidRDefault="00551CE0" w:rsidP="00551CE0">
      <w:pPr>
        <w:numPr>
          <w:ilvl w:val="0"/>
          <w:numId w:val="22"/>
        </w:numPr>
        <w:spacing w:after="0" w:line="240" w:lineRule="auto"/>
      </w:pPr>
      <w:r w:rsidRPr="00551CE0">
        <w:t>concluya correctamente el registro obligatorio; y</w:t>
      </w:r>
    </w:p>
    <w:p w14:paraId="7CA3011F" w14:textId="77777777" w:rsidR="00551CE0" w:rsidRPr="00551CE0" w:rsidRDefault="00551CE0" w:rsidP="00551CE0">
      <w:pPr>
        <w:numPr>
          <w:ilvl w:val="0"/>
          <w:numId w:val="22"/>
        </w:numPr>
        <w:spacing w:after="0" w:line="240" w:lineRule="auto"/>
      </w:pPr>
      <w:r w:rsidRPr="00551CE0">
        <w:t>se acredite el pago total de la cuota de inscripción.</w:t>
      </w:r>
    </w:p>
    <w:p w14:paraId="146EF7E7" w14:textId="77777777" w:rsidR="00551CE0" w:rsidRPr="00551CE0" w:rsidRDefault="00551CE0" w:rsidP="00551CE0">
      <w:pPr>
        <w:spacing w:after="0" w:line="240" w:lineRule="auto"/>
      </w:pPr>
      <w:r w:rsidRPr="00551CE0">
        <w:t>La intención de participar, el envío parcial de información, un registro incompleto o la inclusión en canales de comunicación no reservan lugar ni confirman la participación.</w:t>
      </w:r>
    </w:p>
    <w:p w14:paraId="0029134B" w14:textId="77777777" w:rsidR="00551CE0" w:rsidRPr="00551CE0" w:rsidRDefault="00551CE0" w:rsidP="00551CE0">
      <w:pPr>
        <w:spacing w:after="0" w:line="240" w:lineRule="auto"/>
      </w:pPr>
      <w:r w:rsidRPr="00551CE0">
        <w:pict w14:anchorId="1DDF8267">
          <v:rect id="_x0000_i1149" style="width:0;height:1.5pt" o:hralign="center" o:hrstd="t" o:hr="t" fillcolor="#a0a0a0" stroked="f"/>
        </w:pict>
      </w:r>
    </w:p>
    <w:p w14:paraId="42D5C477" w14:textId="77777777" w:rsidR="00551CE0" w:rsidRPr="00551CE0" w:rsidRDefault="00551CE0" w:rsidP="00551CE0">
      <w:pPr>
        <w:spacing w:after="0" w:line="240" w:lineRule="auto"/>
        <w:rPr>
          <w:b/>
          <w:bCs/>
        </w:rPr>
      </w:pPr>
      <w:r w:rsidRPr="00551CE0">
        <w:rPr>
          <w:b/>
          <w:bCs/>
        </w:rPr>
        <w:t>VI. FECHA LÍMITE</w:t>
      </w:r>
    </w:p>
    <w:p w14:paraId="1DDEE71F" w14:textId="77777777" w:rsidR="00551CE0" w:rsidRPr="00551CE0" w:rsidRDefault="00551CE0" w:rsidP="00551CE0">
      <w:pPr>
        <w:spacing w:after="0" w:line="240" w:lineRule="auto"/>
      </w:pPr>
      <w:r w:rsidRPr="00551CE0">
        <w:t>La fecha límite para concluir el registro y acreditar el pago total será el:</w:t>
      </w:r>
    </w:p>
    <w:p w14:paraId="0B55429E" w14:textId="77777777" w:rsidR="00551CE0" w:rsidRPr="00551CE0" w:rsidRDefault="00551CE0" w:rsidP="00551CE0">
      <w:pPr>
        <w:spacing w:after="0" w:line="240" w:lineRule="auto"/>
        <w:rPr>
          <w:b/>
          <w:bCs/>
        </w:rPr>
      </w:pPr>
      <w:r w:rsidRPr="00551CE0">
        <w:rPr>
          <w:b/>
          <w:bCs/>
        </w:rPr>
        <w:t>1 DE OCTUBRE DE 2026</w:t>
      </w:r>
    </w:p>
    <w:p w14:paraId="60E95D45" w14:textId="77777777" w:rsidR="00551CE0" w:rsidRPr="00551CE0" w:rsidRDefault="00551CE0" w:rsidP="00551CE0">
      <w:pPr>
        <w:spacing w:after="0" w:line="240" w:lineRule="auto"/>
        <w:rPr>
          <w:b/>
          <w:bCs/>
        </w:rPr>
      </w:pPr>
      <w:r w:rsidRPr="00551CE0">
        <w:rPr>
          <w:b/>
          <w:bCs/>
        </w:rPr>
        <w:t>NO HABRÁ PRÓRROGA</w:t>
      </w:r>
    </w:p>
    <w:p w14:paraId="73AC10E8" w14:textId="77777777" w:rsidR="00551CE0" w:rsidRPr="00551CE0" w:rsidRDefault="00551CE0" w:rsidP="00551CE0">
      <w:pPr>
        <w:spacing w:after="0" w:line="240" w:lineRule="auto"/>
      </w:pPr>
      <w:r w:rsidRPr="00551CE0">
        <w:t>No se recibirán altas de equipos después del cierre.</w:t>
      </w:r>
    </w:p>
    <w:p w14:paraId="2B118340" w14:textId="77777777" w:rsidR="00551CE0" w:rsidRPr="00551CE0" w:rsidRDefault="00551CE0" w:rsidP="00551CE0">
      <w:pPr>
        <w:spacing w:after="0" w:line="240" w:lineRule="auto"/>
      </w:pPr>
      <w:r w:rsidRPr="00551CE0">
        <w:t>La relación definitiva de equipos confirmados será utilizada para determinar categorías y ramas abiertas, sistemas de competencia y programación.</w:t>
      </w:r>
    </w:p>
    <w:p w14:paraId="59E5088A" w14:textId="77777777" w:rsidR="00551CE0" w:rsidRPr="00551CE0" w:rsidRDefault="00551CE0" w:rsidP="00551CE0">
      <w:pPr>
        <w:spacing w:after="0" w:line="240" w:lineRule="auto"/>
      </w:pPr>
      <w:r w:rsidRPr="00551CE0">
        <w:pict w14:anchorId="229A6404">
          <v:rect id="_x0000_i1150" style="width:0;height:1.5pt" o:hralign="center" o:hrstd="t" o:hr="t" fillcolor="#a0a0a0" stroked="f"/>
        </w:pict>
      </w:r>
    </w:p>
    <w:p w14:paraId="42856B40" w14:textId="77777777" w:rsidR="00551CE0" w:rsidRPr="00551CE0" w:rsidRDefault="00551CE0" w:rsidP="00551CE0">
      <w:pPr>
        <w:spacing w:after="0" w:line="240" w:lineRule="auto"/>
        <w:rPr>
          <w:b/>
          <w:bCs/>
        </w:rPr>
      </w:pPr>
      <w:r w:rsidRPr="00551CE0">
        <w:rPr>
          <w:b/>
          <w:bCs/>
        </w:rPr>
        <w:t>VII. CUOTA DE INSCRIPCIÓN</w:t>
      </w:r>
    </w:p>
    <w:p w14:paraId="13705D48" w14:textId="77777777" w:rsidR="00551CE0" w:rsidRPr="00551CE0" w:rsidRDefault="00551CE0" w:rsidP="00551CE0">
      <w:pPr>
        <w:spacing w:after="0" w:line="240" w:lineRule="auto"/>
      </w:pPr>
      <w:r w:rsidRPr="00551CE0">
        <w:t>La cuota será de:</w:t>
      </w:r>
    </w:p>
    <w:p w14:paraId="58B73D44" w14:textId="77777777" w:rsidR="00551CE0" w:rsidRPr="00551CE0" w:rsidRDefault="00551CE0" w:rsidP="00551CE0">
      <w:pPr>
        <w:spacing w:after="0" w:line="240" w:lineRule="auto"/>
        <w:rPr>
          <w:b/>
          <w:bCs/>
        </w:rPr>
      </w:pPr>
      <w:r w:rsidRPr="00551CE0">
        <w:rPr>
          <w:b/>
          <w:bCs/>
        </w:rPr>
        <w:t>$3,500.00 MXN POR EQUIPO</w:t>
      </w:r>
    </w:p>
    <w:p w14:paraId="08B636B1" w14:textId="77777777" w:rsidR="00551CE0" w:rsidRPr="00551CE0" w:rsidRDefault="00551CE0" w:rsidP="00551CE0">
      <w:pPr>
        <w:spacing w:after="0" w:line="240" w:lineRule="auto"/>
      </w:pPr>
      <w:r w:rsidRPr="00551CE0">
        <w:t>Aplicable a todas las categorías.</w:t>
      </w:r>
    </w:p>
    <w:p w14:paraId="515CE7BC" w14:textId="77777777" w:rsidR="00551CE0" w:rsidRPr="00551CE0" w:rsidRDefault="00551CE0" w:rsidP="00551CE0">
      <w:pPr>
        <w:spacing w:after="0" w:line="240" w:lineRule="auto"/>
      </w:pPr>
      <w:r w:rsidRPr="00551CE0">
        <w:t>El pago deberá realizarse exclusivamente mediante los medios autorizados por el Comité Organizador.</w:t>
      </w:r>
    </w:p>
    <w:p w14:paraId="7433036A" w14:textId="77777777" w:rsidR="00551CE0" w:rsidRPr="00551CE0" w:rsidRDefault="00551CE0" w:rsidP="00551CE0">
      <w:pPr>
        <w:spacing w:after="0" w:line="240" w:lineRule="auto"/>
      </w:pPr>
      <w:r w:rsidRPr="00551CE0">
        <w:t>La inscripción corresponde al equipo y categoría registrados y no podrá transferirse sin autorización expresa.</w:t>
      </w:r>
    </w:p>
    <w:p w14:paraId="6416FDD4" w14:textId="77777777" w:rsidR="00551CE0" w:rsidRPr="00551CE0" w:rsidRDefault="00551CE0" w:rsidP="00551CE0">
      <w:pPr>
        <w:spacing w:after="0" w:line="240" w:lineRule="auto"/>
      </w:pPr>
      <w:r w:rsidRPr="00551CE0">
        <w:t>Las comisiones generadas por el medio de pago serán cubiertas por quien realice la operación, salvo indicación en contrario.</w:t>
      </w:r>
    </w:p>
    <w:p w14:paraId="6114A5D3" w14:textId="77777777" w:rsidR="00551CE0" w:rsidRPr="00551CE0" w:rsidRDefault="00551CE0" w:rsidP="00551CE0">
      <w:pPr>
        <w:spacing w:after="0" w:line="240" w:lineRule="auto"/>
      </w:pPr>
      <w:r w:rsidRPr="00551CE0">
        <w:t xml:space="preserve">Las cancelaciones solicitadas por los equipos se regirán por los </w:t>
      </w:r>
      <w:r w:rsidRPr="00551CE0">
        <w:rPr>
          <w:b/>
          <w:bCs/>
        </w:rPr>
        <w:t>Términos y Condiciones de Participación</w:t>
      </w:r>
      <w:r w:rsidRPr="00551CE0">
        <w:t>.</w:t>
      </w:r>
    </w:p>
    <w:p w14:paraId="702A7A7F" w14:textId="77777777" w:rsidR="00551CE0" w:rsidRPr="00551CE0" w:rsidRDefault="00551CE0" w:rsidP="00551CE0">
      <w:pPr>
        <w:spacing w:after="0" w:line="240" w:lineRule="auto"/>
      </w:pPr>
      <w:r w:rsidRPr="00551CE0">
        <w:pict w14:anchorId="17FBA294">
          <v:rect id="_x0000_i1151" style="width:0;height:1.5pt" o:hralign="center" o:hrstd="t" o:hr="t" fillcolor="#a0a0a0" stroked="f"/>
        </w:pict>
      </w:r>
    </w:p>
    <w:p w14:paraId="28AA5B17" w14:textId="77777777" w:rsidR="00551CE0" w:rsidRPr="00551CE0" w:rsidRDefault="00551CE0" w:rsidP="00551CE0">
      <w:pPr>
        <w:spacing w:after="0" w:line="240" w:lineRule="auto"/>
        <w:rPr>
          <w:b/>
          <w:bCs/>
        </w:rPr>
      </w:pPr>
      <w:r w:rsidRPr="00551CE0">
        <w:rPr>
          <w:b/>
          <w:bCs/>
        </w:rPr>
        <w:t>VIII. INTEGRACIÓN DE LOS EQUIPOS</w:t>
      </w:r>
    </w:p>
    <w:p w14:paraId="2A754C10" w14:textId="77777777" w:rsidR="00551CE0" w:rsidRPr="00551CE0" w:rsidRDefault="00551CE0" w:rsidP="00551CE0">
      <w:pPr>
        <w:spacing w:after="0" w:line="240" w:lineRule="auto"/>
      </w:pPr>
      <w:r w:rsidRPr="00551CE0">
        <w:t>Cada equipo podrá registrar:</w:t>
      </w:r>
    </w:p>
    <w:p w14:paraId="70F3B8F5" w14:textId="77777777" w:rsidR="00551CE0" w:rsidRPr="00551CE0" w:rsidRDefault="00551CE0" w:rsidP="00551CE0">
      <w:pPr>
        <w:numPr>
          <w:ilvl w:val="0"/>
          <w:numId w:val="23"/>
        </w:numPr>
        <w:spacing w:after="0" w:line="240" w:lineRule="auto"/>
      </w:pPr>
      <w:r w:rsidRPr="00551CE0">
        <w:t xml:space="preserve">de </w:t>
      </w:r>
      <w:r w:rsidRPr="00551CE0">
        <w:rPr>
          <w:b/>
          <w:bCs/>
        </w:rPr>
        <w:t>10 a 16 jugadores</w:t>
      </w:r>
      <w:r w:rsidRPr="00551CE0">
        <w:t>; y</w:t>
      </w:r>
    </w:p>
    <w:p w14:paraId="510B8338" w14:textId="77777777" w:rsidR="00551CE0" w:rsidRPr="00551CE0" w:rsidRDefault="00551CE0" w:rsidP="00551CE0">
      <w:pPr>
        <w:numPr>
          <w:ilvl w:val="0"/>
          <w:numId w:val="23"/>
        </w:numPr>
        <w:spacing w:after="0" w:line="240" w:lineRule="auto"/>
      </w:pPr>
      <w:r w:rsidRPr="00551CE0">
        <w:t xml:space="preserve">de </w:t>
      </w:r>
      <w:r w:rsidRPr="00551CE0">
        <w:rPr>
          <w:b/>
          <w:bCs/>
        </w:rPr>
        <w:t>1 a 5 oficiales de equipo</w:t>
      </w:r>
      <w:r w:rsidRPr="00551CE0">
        <w:t>.</w:t>
      </w:r>
    </w:p>
    <w:p w14:paraId="41B5CAB1" w14:textId="77777777" w:rsidR="00551CE0" w:rsidRPr="00551CE0" w:rsidRDefault="00551CE0" w:rsidP="00551CE0">
      <w:pPr>
        <w:spacing w:after="0" w:line="240" w:lineRule="auto"/>
      </w:pPr>
      <w:r w:rsidRPr="00551CE0">
        <w:t xml:space="preserve">El </w:t>
      </w:r>
      <w:r w:rsidRPr="00551CE0">
        <w:rPr>
          <w:b/>
          <w:bCs/>
        </w:rPr>
        <w:t>Oficial A deberá ser mayor de edad</w:t>
      </w:r>
      <w:r w:rsidRPr="00551CE0">
        <w:t>.</w:t>
      </w:r>
    </w:p>
    <w:p w14:paraId="762DCFD9" w14:textId="77777777" w:rsidR="00551CE0" w:rsidRPr="00551CE0" w:rsidRDefault="00551CE0" w:rsidP="00551CE0">
      <w:pPr>
        <w:spacing w:after="0" w:line="240" w:lineRule="auto"/>
      </w:pPr>
      <w:r w:rsidRPr="00551CE0">
        <w:t>Únicamente podrán participar personas debidamente registradas.</w:t>
      </w:r>
    </w:p>
    <w:p w14:paraId="568BB915" w14:textId="77777777" w:rsidR="00551CE0" w:rsidRPr="00551CE0" w:rsidRDefault="00551CE0" w:rsidP="00551CE0">
      <w:pPr>
        <w:spacing w:after="0" w:line="240" w:lineRule="auto"/>
      </w:pPr>
      <w:r w:rsidRPr="00551CE0">
        <w:t>Las disposiciones sobre roster, modificaciones, elegibilidad, identificación y participación irregular se regirán por el Reglamento Específico de Competencia Xantolo 2026.</w:t>
      </w:r>
    </w:p>
    <w:p w14:paraId="49484135" w14:textId="77777777" w:rsidR="00551CE0" w:rsidRPr="00551CE0" w:rsidRDefault="00551CE0" w:rsidP="00551CE0">
      <w:pPr>
        <w:spacing w:after="0" w:line="240" w:lineRule="auto"/>
      </w:pPr>
      <w:r w:rsidRPr="00551CE0">
        <w:pict w14:anchorId="2B98D94A">
          <v:rect id="_x0000_i1152" style="width:0;height:1.5pt" o:hralign="center" o:hrstd="t" o:hr="t" fillcolor="#a0a0a0" stroked="f"/>
        </w:pict>
      </w:r>
    </w:p>
    <w:p w14:paraId="73FA5B47" w14:textId="77777777" w:rsidR="00551CE0" w:rsidRPr="00551CE0" w:rsidRDefault="00551CE0" w:rsidP="00551CE0">
      <w:pPr>
        <w:spacing w:after="0" w:line="240" w:lineRule="auto"/>
        <w:rPr>
          <w:b/>
          <w:bCs/>
        </w:rPr>
      </w:pPr>
      <w:r w:rsidRPr="00551CE0">
        <w:rPr>
          <w:b/>
          <w:bCs/>
        </w:rPr>
        <w:t>IX. IDENTIFICACIÓN Y ELEGIBILIDAD</w:t>
      </w:r>
    </w:p>
    <w:p w14:paraId="668CA881" w14:textId="77777777" w:rsidR="00551CE0" w:rsidRPr="00551CE0" w:rsidRDefault="00551CE0" w:rsidP="00551CE0">
      <w:pPr>
        <w:spacing w:after="0" w:line="240" w:lineRule="auto"/>
      </w:pPr>
      <w:r w:rsidRPr="00551CE0">
        <w:t xml:space="preserve">El </w:t>
      </w:r>
      <w:proofErr w:type="gramStart"/>
      <w:r w:rsidRPr="00551CE0">
        <w:t>Responsable</w:t>
      </w:r>
      <w:proofErr w:type="gramEnd"/>
      <w:r w:rsidRPr="00551CE0">
        <w:t xml:space="preserve"> Oficial deberá verificar que las personas registradas cumplan las condiciones de participación y elegibilidad.</w:t>
      </w:r>
    </w:p>
    <w:p w14:paraId="3D29447D" w14:textId="77777777" w:rsidR="00551CE0" w:rsidRPr="00551CE0" w:rsidRDefault="00551CE0" w:rsidP="00551CE0">
      <w:pPr>
        <w:spacing w:after="0" w:line="240" w:lineRule="auto"/>
      </w:pPr>
      <w:r w:rsidRPr="00551CE0">
        <w:t>La aceptación inicial de un registro no constituye certificación definitiva de identidad o elegibilidad.</w:t>
      </w:r>
    </w:p>
    <w:p w14:paraId="73355144" w14:textId="77777777" w:rsidR="00551CE0" w:rsidRPr="00551CE0" w:rsidRDefault="00551CE0" w:rsidP="00551CE0">
      <w:pPr>
        <w:spacing w:after="0" w:line="240" w:lineRule="auto"/>
      </w:pPr>
      <w:r w:rsidRPr="00551CE0">
        <w:t>Ante una inconsistencia, coincidencia de identidad, protesta o causa razonable, el Comité Organizador podrá solicitar documentación suficiente para verificar la identidad, edad o elegibilidad de un participante, conforme al Reglamento Específico de Competencia Xantolo 2026.</w:t>
      </w:r>
    </w:p>
    <w:p w14:paraId="5F7B8015" w14:textId="77777777" w:rsidR="00551CE0" w:rsidRPr="00551CE0" w:rsidRDefault="00551CE0" w:rsidP="00551CE0">
      <w:pPr>
        <w:spacing w:after="0" w:line="240" w:lineRule="auto"/>
        <w:rPr>
          <w:b/>
          <w:bCs/>
        </w:rPr>
      </w:pPr>
      <w:r w:rsidRPr="00551CE0">
        <w:rPr>
          <w:b/>
          <w:bCs/>
        </w:rPr>
        <w:t>DELEGACIONES EXTRANJERAS</w:t>
      </w:r>
    </w:p>
    <w:p w14:paraId="1FED9281" w14:textId="77777777" w:rsidR="00551CE0" w:rsidRPr="00551CE0" w:rsidRDefault="00551CE0" w:rsidP="00551CE0">
      <w:pPr>
        <w:spacing w:after="0" w:line="240" w:lineRule="auto"/>
      </w:pPr>
      <w:r w:rsidRPr="00551CE0">
        <w:lastRenderedPageBreak/>
        <w:t>Las delegaciones extranjeras que requieran carta de invitación deberán solicitarla con anticipación.</w:t>
      </w:r>
    </w:p>
    <w:p w14:paraId="781A0F6A" w14:textId="77777777" w:rsidR="00551CE0" w:rsidRPr="00551CE0" w:rsidRDefault="00551CE0" w:rsidP="00551CE0">
      <w:pPr>
        <w:spacing w:after="0" w:line="240" w:lineRule="auto"/>
      </w:pPr>
      <w:r w:rsidRPr="00551CE0">
        <w:t>Su emisión no implica patrocinio económico, garantía de visa, autorización migratoria ni ingreso al territorio mexicano.</w:t>
      </w:r>
    </w:p>
    <w:p w14:paraId="1ACE4A53" w14:textId="77777777" w:rsidR="00551CE0" w:rsidRPr="00551CE0" w:rsidRDefault="00551CE0" w:rsidP="00551CE0">
      <w:pPr>
        <w:spacing w:after="0" w:line="240" w:lineRule="auto"/>
      </w:pPr>
      <w:r w:rsidRPr="00551CE0">
        <w:pict w14:anchorId="21D4B756">
          <v:rect id="_x0000_i1153" style="width:0;height:1.5pt" o:hralign="center" o:hrstd="t" o:hr="t" fillcolor="#a0a0a0" stroked="f"/>
        </w:pict>
      </w:r>
    </w:p>
    <w:p w14:paraId="77060C85" w14:textId="77777777" w:rsidR="00551CE0" w:rsidRPr="00551CE0" w:rsidRDefault="00551CE0" w:rsidP="00551CE0">
      <w:pPr>
        <w:spacing w:after="0" w:line="240" w:lineRule="auto"/>
        <w:rPr>
          <w:b/>
          <w:bCs/>
        </w:rPr>
      </w:pPr>
      <w:r w:rsidRPr="00551CE0">
        <w:rPr>
          <w:b/>
          <w:bCs/>
        </w:rPr>
        <w:t>X. SISTEMA DE COMPETENCIA Y PROGRAMACIÓN</w:t>
      </w:r>
    </w:p>
    <w:p w14:paraId="3E1B3743" w14:textId="77777777" w:rsidR="00551CE0" w:rsidRPr="00551CE0" w:rsidRDefault="00551CE0" w:rsidP="00551CE0">
      <w:pPr>
        <w:spacing w:after="0" w:line="240" w:lineRule="auto"/>
      </w:pPr>
      <w:r w:rsidRPr="00551CE0">
        <w:t>El sistema de competencia será definido después del cierre de registros, conforme al número de equipos confirmados en cada categoría y rama.</w:t>
      </w:r>
    </w:p>
    <w:p w14:paraId="3523E360" w14:textId="77777777" w:rsidR="00551CE0" w:rsidRPr="00551CE0" w:rsidRDefault="00551CE0" w:rsidP="00551CE0">
      <w:pPr>
        <w:spacing w:after="0" w:line="240" w:lineRule="auto"/>
      </w:pPr>
      <w:r w:rsidRPr="00551CE0">
        <w:t xml:space="preserve">Se diseñará para programar un </w:t>
      </w:r>
      <w:r w:rsidRPr="00551CE0">
        <w:rPr>
          <w:b/>
          <w:bCs/>
        </w:rPr>
        <w:t>mínimo de cuatro encuentros por equipo</w:t>
      </w:r>
      <w:r w:rsidRPr="00551CE0">
        <w:t>, sujeto a la celebración efectiva de la categoría y a las condiciones previstas en el Reglamento Específico de Competencia Xantolo 2026.</w:t>
      </w:r>
    </w:p>
    <w:p w14:paraId="3CD6B224" w14:textId="77777777" w:rsidR="00551CE0" w:rsidRPr="00551CE0" w:rsidRDefault="00551CE0" w:rsidP="00551CE0">
      <w:pPr>
        <w:spacing w:after="0" w:line="240" w:lineRule="auto"/>
      </w:pPr>
      <w:r w:rsidRPr="00551CE0">
        <w:t>Los roles y horarios serán comunicados mediante los canales oficiales.</w:t>
      </w:r>
    </w:p>
    <w:p w14:paraId="137CE7DF" w14:textId="77777777" w:rsidR="00551CE0" w:rsidRPr="00551CE0" w:rsidRDefault="00551CE0" w:rsidP="00551CE0">
      <w:pPr>
        <w:spacing w:after="0" w:line="240" w:lineRule="auto"/>
      </w:pPr>
      <w:r w:rsidRPr="00551CE0">
        <w:t>El registro de varios equipos de una misma institución o de jugadores en distintas categorías no garantiza la ausencia de empalmes ni obliga al Comité Organizador a modificar la programación.</w:t>
      </w:r>
    </w:p>
    <w:p w14:paraId="39D812DB" w14:textId="77777777" w:rsidR="00551CE0" w:rsidRPr="00551CE0" w:rsidRDefault="00551CE0" w:rsidP="00551CE0">
      <w:pPr>
        <w:spacing w:after="0" w:line="240" w:lineRule="auto"/>
      </w:pPr>
      <w:r w:rsidRPr="00551CE0">
        <w:t>Los clubes deberán prever suficientes oficiales para atender sus encuentros.</w:t>
      </w:r>
    </w:p>
    <w:p w14:paraId="315821EB" w14:textId="77777777" w:rsidR="00551CE0" w:rsidRPr="00551CE0" w:rsidRDefault="00551CE0" w:rsidP="00551CE0">
      <w:pPr>
        <w:spacing w:after="0" w:line="240" w:lineRule="auto"/>
      </w:pPr>
      <w:r w:rsidRPr="00551CE0">
        <w:pict w14:anchorId="788A34B5">
          <v:rect id="_x0000_i1154" style="width:0;height:1.5pt" o:hralign="center" o:hrstd="t" o:hr="t" fillcolor="#a0a0a0" stroked="f"/>
        </w:pict>
      </w:r>
    </w:p>
    <w:p w14:paraId="1D19FD5B" w14:textId="77777777" w:rsidR="00551CE0" w:rsidRPr="00551CE0" w:rsidRDefault="00551CE0" w:rsidP="00551CE0">
      <w:pPr>
        <w:spacing w:after="0" w:line="240" w:lineRule="auto"/>
        <w:rPr>
          <w:b/>
          <w:bCs/>
        </w:rPr>
      </w:pPr>
      <w:r w:rsidRPr="00551CE0">
        <w:rPr>
          <w:b/>
          <w:bCs/>
        </w:rPr>
        <w:t>XI. REGLAS DE COMPETENCIA</w:t>
      </w:r>
    </w:p>
    <w:p w14:paraId="09193C64" w14:textId="77777777" w:rsidR="00551CE0" w:rsidRPr="00551CE0" w:rsidRDefault="00551CE0" w:rsidP="00551CE0">
      <w:pPr>
        <w:spacing w:after="0" w:line="240" w:lineRule="auto"/>
      </w:pPr>
      <w:r w:rsidRPr="00551CE0">
        <w:t>Las categorías competitivas se regirán por:</w:t>
      </w:r>
    </w:p>
    <w:p w14:paraId="282E81E0" w14:textId="77777777" w:rsidR="00551CE0" w:rsidRPr="00551CE0" w:rsidRDefault="00551CE0" w:rsidP="00551CE0">
      <w:pPr>
        <w:numPr>
          <w:ilvl w:val="0"/>
          <w:numId w:val="24"/>
        </w:numPr>
        <w:spacing w:after="0" w:line="240" w:lineRule="auto"/>
      </w:pPr>
      <w:r w:rsidRPr="00551CE0">
        <w:t>las reglas de handball adoptadas como referencia por el Festival;</w:t>
      </w:r>
    </w:p>
    <w:p w14:paraId="1B393509" w14:textId="77777777" w:rsidR="00551CE0" w:rsidRPr="00551CE0" w:rsidRDefault="00551CE0" w:rsidP="00551CE0">
      <w:pPr>
        <w:numPr>
          <w:ilvl w:val="0"/>
          <w:numId w:val="24"/>
        </w:numPr>
        <w:spacing w:after="0" w:line="240" w:lineRule="auto"/>
      </w:pPr>
      <w:r w:rsidRPr="00551CE0">
        <w:t>el Reglamento Específico de Competencia Xantolo 2026; y</w:t>
      </w:r>
    </w:p>
    <w:p w14:paraId="7CB458C2" w14:textId="77777777" w:rsidR="00551CE0" w:rsidRPr="00551CE0" w:rsidRDefault="00551CE0" w:rsidP="00551CE0">
      <w:pPr>
        <w:numPr>
          <w:ilvl w:val="0"/>
          <w:numId w:val="24"/>
        </w:numPr>
        <w:spacing w:after="0" w:line="240" w:lineRule="auto"/>
      </w:pPr>
      <w:r w:rsidRPr="00551CE0">
        <w:t>las disposiciones deportivas y operativas oficialmente emitidas dentro del ámbito de competencia del Comité Organizador.</w:t>
      </w:r>
    </w:p>
    <w:p w14:paraId="2DBDF70D" w14:textId="77777777" w:rsidR="00551CE0" w:rsidRPr="00551CE0" w:rsidRDefault="00551CE0" w:rsidP="00551CE0">
      <w:pPr>
        <w:spacing w:after="0" w:line="240" w:lineRule="auto"/>
      </w:pPr>
      <w:r w:rsidRPr="00551CE0">
        <w:t>El Reglamento Específico regulará las condiciones deportivas de elegibilidad, competencia, clasificación, desempates, tiempo de juego, puntualidad, incomparecencias, balones, uniformes, arbitraje, mesa, protestas, sanciones y casos deportivos no previstos.</w:t>
      </w:r>
    </w:p>
    <w:p w14:paraId="6BBB68D7" w14:textId="77777777" w:rsidR="00551CE0" w:rsidRPr="00551CE0" w:rsidRDefault="00551CE0" w:rsidP="00551CE0">
      <w:pPr>
        <w:spacing w:after="0" w:line="240" w:lineRule="auto"/>
      </w:pPr>
      <w:r w:rsidRPr="00551CE0">
        <w:t>Las adaptaciones de Mini Handball y Escolar se establecerán en dicho Reglamento.</w:t>
      </w:r>
    </w:p>
    <w:p w14:paraId="0FB1E603" w14:textId="77777777" w:rsidR="00551CE0" w:rsidRPr="00551CE0" w:rsidRDefault="00551CE0" w:rsidP="00551CE0">
      <w:pPr>
        <w:spacing w:after="0" w:line="240" w:lineRule="auto"/>
      </w:pPr>
      <w:r w:rsidRPr="00551CE0">
        <w:pict w14:anchorId="6914F51E">
          <v:rect id="_x0000_i1155" style="width:0;height:1.5pt" o:hralign="center" o:hrstd="t" o:hr="t" fillcolor="#a0a0a0" stroked="f"/>
        </w:pict>
      </w:r>
    </w:p>
    <w:p w14:paraId="36D1B5C4" w14:textId="77777777" w:rsidR="00551CE0" w:rsidRPr="00551CE0" w:rsidRDefault="00551CE0" w:rsidP="00551CE0">
      <w:pPr>
        <w:spacing w:after="0" w:line="240" w:lineRule="auto"/>
        <w:rPr>
          <w:b/>
          <w:bCs/>
        </w:rPr>
      </w:pPr>
      <w:r w:rsidRPr="00551CE0">
        <w:rPr>
          <w:b/>
          <w:bCs/>
        </w:rPr>
        <w:t>XII. PROTESTAS</w:t>
      </w:r>
    </w:p>
    <w:p w14:paraId="2636EE48" w14:textId="77777777" w:rsidR="00551CE0" w:rsidRPr="00551CE0" w:rsidRDefault="00551CE0" w:rsidP="00551CE0">
      <w:pPr>
        <w:spacing w:after="0" w:line="240" w:lineRule="auto"/>
      </w:pPr>
      <w:r w:rsidRPr="00551CE0">
        <w:t xml:space="preserve">Únicamente el </w:t>
      </w:r>
      <w:proofErr w:type="gramStart"/>
      <w:r w:rsidRPr="00551CE0">
        <w:t>Responsable</w:t>
      </w:r>
      <w:proofErr w:type="gramEnd"/>
      <w:r w:rsidRPr="00551CE0">
        <w:t xml:space="preserve"> Oficial del Equipo podrá presentar protestas conforme al procedimiento establecido en el Reglamento Específico de Competencia Xantolo 2026.</w:t>
      </w:r>
    </w:p>
    <w:p w14:paraId="245FFDF9" w14:textId="77777777" w:rsidR="00551CE0" w:rsidRPr="00551CE0" w:rsidRDefault="00551CE0" w:rsidP="00551CE0">
      <w:pPr>
        <w:spacing w:after="0" w:line="240" w:lineRule="auto"/>
      </w:pPr>
      <w:r w:rsidRPr="00551CE0">
        <w:rPr>
          <w:b/>
          <w:bCs/>
        </w:rPr>
        <w:t>Costo de presentación: $2,500.00 MXN.</w:t>
      </w:r>
    </w:p>
    <w:p w14:paraId="119F0DAE" w14:textId="77777777" w:rsidR="00551CE0" w:rsidRPr="00551CE0" w:rsidRDefault="00551CE0" w:rsidP="00551CE0">
      <w:pPr>
        <w:spacing w:after="0" w:line="240" w:lineRule="auto"/>
      </w:pPr>
      <w:r w:rsidRPr="00551CE0">
        <w:t>La cantidad será devuelta únicamente cuando la protesta resulte procedente.</w:t>
      </w:r>
    </w:p>
    <w:p w14:paraId="1DDC85FC" w14:textId="77777777" w:rsidR="00551CE0" w:rsidRPr="00551CE0" w:rsidRDefault="00551CE0" w:rsidP="00551CE0">
      <w:pPr>
        <w:spacing w:after="0" w:line="240" w:lineRule="auto"/>
      </w:pPr>
      <w:r w:rsidRPr="00551CE0">
        <w:t>Los reclamos verbales, discusiones, mensajes privados o publicaciones en redes sociales no constituyen protesta formal.</w:t>
      </w:r>
    </w:p>
    <w:p w14:paraId="300CC9BF" w14:textId="77777777" w:rsidR="00551CE0" w:rsidRPr="00551CE0" w:rsidRDefault="00551CE0" w:rsidP="00551CE0">
      <w:pPr>
        <w:spacing w:after="0" w:line="240" w:lineRule="auto"/>
      </w:pPr>
      <w:r w:rsidRPr="00551CE0">
        <w:pict w14:anchorId="640C795B">
          <v:rect id="_x0000_i1156" style="width:0;height:1.5pt" o:hralign="center" o:hrstd="t" o:hr="t" fillcolor="#a0a0a0" stroked="f"/>
        </w:pict>
      </w:r>
    </w:p>
    <w:p w14:paraId="75A47CE0" w14:textId="77777777" w:rsidR="00551CE0" w:rsidRPr="00551CE0" w:rsidRDefault="00551CE0" w:rsidP="00551CE0">
      <w:pPr>
        <w:spacing w:after="0" w:line="240" w:lineRule="auto"/>
        <w:rPr>
          <w:b/>
          <w:bCs/>
        </w:rPr>
      </w:pPr>
      <w:r w:rsidRPr="00551CE0">
        <w:rPr>
          <w:b/>
          <w:bCs/>
        </w:rPr>
        <w:t>XIII. PREMIACIÓN</w:t>
      </w:r>
    </w:p>
    <w:p w14:paraId="42578B12" w14:textId="77777777" w:rsidR="00551CE0" w:rsidRPr="00551CE0" w:rsidRDefault="00551CE0" w:rsidP="00551CE0">
      <w:pPr>
        <w:spacing w:after="0" w:line="240" w:lineRule="auto"/>
        <w:rPr>
          <w:b/>
          <w:bCs/>
        </w:rPr>
      </w:pPr>
      <w:r w:rsidRPr="00551CE0">
        <w:rPr>
          <w:b/>
          <w:bCs/>
        </w:rPr>
        <w:t>MINI HANDBALL</w:t>
      </w:r>
    </w:p>
    <w:p w14:paraId="337F0862" w14:textId="77777777" w:rsidR="00551CE0" w:rsidRPr="00551CE0" w:rsidRDefault="00551CE0" w:rsidP="00551CE0">
      <w:pPr>
        <w:spacing w:after="0" w:line="240" w:lineRule="auto"/>
      </w:pPr>
      <w:r w:rsidRPr="00551CE0">
        <w:t>Cada participante debidamente registrado recibirá medalla de participación, hasta el máximo de integrantes autorizados por equipo.</w:t>
      </w:r>
    </w:p>
    <w:p w14:paraId="2B715F16" w14:textId="77777777" w:rsidR="00551CE0" w:rsidRPr="00551CE0" w:rsidRDefault="00551CE0" w:rsidP="00551CE0">
      <w:pPr>
        <w:spacing w:after="0" w:line="240" w:lineRule="auto"/>
        <w:rPr>
          <w:b/>
          <w:bCs/>
        </w:rPr>
      </w:pPr>
      <w:r w:rsidRPr="00551CE0">
        <w:rPr>
          <w:b/>
          <w:bCs/>
        </w:rPr>
        <w:t>ESCOLAR, INFANTIL, CADETE Y LIBRE</w:t>
      </w:r>
    </w:p>
    <w:p w14:paraId="37598D69" w14:textId="77777777" w:rsidR="00551CE0" w:rsidRPr="00551CE0" w:rsidRDefault="00551CE0" w:rsidP="00551CE0">
      <w:pPr>
        <w:spacing w:after="0" w:line="240" w:lineRule="auto"/>
      </w:pPr>
      <w:r w:rsidRPr="00551CE0">
        <w:rPr>
          <w:b/>
          <w:bCs/>
        </w:rPr>
        <w:t>Primer lugar</w:t>
      </w:r>
    </w:p>
    <w:p w14:paraId="0192B463" w14:textId="77777777" w:rsidR="00551CE0" w:rsidRPr="00551CE0" w:rsidRDefault="00551CE0" w:rsidP="00551CE0">
      <w:pPr>
        <w:numPr>
          <w:ilvl w:val="0"/>
          <w:numId w:val="25"/>
        </w:numPr>
        <w:spacing w:after="0" w:line="240" w:lineRule="auto"/>
      </w:pPr>
      <w:r w:rsidRPr="00551CE0">
        <w:t>Trofeo para el equipo campeón.</w:t>
      </w:r>
    </w:p>
    <w:p w14:paraId="741EF920" w14:textId="77777777" w:rsidR="00551CE0" w:rsidRPr="00551CE0" w:rsidRDefault="00551CE0" w:rsidP="00551CE0">
      <w:pPr>
        <w:numPr>
          <w:ilvl w:val="0"/>
          <w:numId w:val="25"/>
        </w:numPr>
        <w:spacing w:after="0" w:line="240" w:lineRule="auto"/>
      </w:pPr>
      <w:r w:rsidRPr="00551CE0">
        <w:t>Hasta 21 medallas para integrantes registrados.</w:t>
      </w:r>
    </w:p>
    <w:p w14:paraId="6348458C" w14:textId="77777777" w:rsidR="00551CE0" w:rsidRPr="00551CE0" w:rsidRDefault="00551CE0" w:rsidP="00551CE0">
      <w:pPr>
        <w:spacing w:after="0" w:line="240" w:lineRule="auto"/>
      </w:pPr>
      <w:r w:rsidRPr="00551CE0">
        <w:rPr>
          <w:b/>
          <w:bCs/>
        </w:rPr>
        <w:t>Segundo lugar</w:t>
      </w:r>
    </w:p>
    <w:p w14:paraId="66A0FA14" w14:textId="77777777" w:rsidR="00551CE0" w:rsidRPr="00551CE0" w:rsidRDefault="00551CE0" w:rsidP="00551CE0">
      <w:pPr>
        <w:numPr>
          <w:ilvl w:val="0"/>
          <w:numId w:val="26"/>
        </w:numPr>
        <w:spacing w:after="0" w:line="240" w:lineRule="auto"/>
      </w:pPr>
      <w:r w:rsidRPr="00551CE0">
        <w:t>Hasta 21 medallas para integrantes registrados.</w:t>
      </w:r>
    </w:p>
    <w:p w14:paraId="48A6B286" w14:textId="77777777" w:rsidR="00551CE0" w:rsidRPr="00551CE0" w:rsidRDefault="00551CE0" w:rsidP="00551CE0">
      <w:pPr>
        <w:spacing w:after="0" w:line="240" w:lineRule="auto"/>
      </w:pPr>
      <w:r w:rsidRPr="00551CE0">
        <w:t>No se garantiza premiación para el tercer lugar.</w:t>
      </w:r>
    </w:p>
    <w:p w14:paraId="3E1B8FAD" w14:textId="77777777" w:rsidR="00551CE0" w:rsidRPr="00551CE0" w:rsidRDefault="00551CE0" w:rsidP="00551CE0">
      <w:pPr>
        <w:spacing w:after="0" w:line="240" w:lineRule="auto"/>
      </w:pPr>
      <w:r w:rsidRPr="00551CE0">
        <w:t>Los reconocimientos individuales o distinciones especiales no modificarán los resultados oficiales.</w:t>
      </w:r>
    </w:p>
    <w:p w14:paraId="4263C740" w14:textId="77777777" w:rsidR="00551CE0" w:rsidRPr="00551CE0" w:rsidRDefault="00551CE0" w:rsidP="00551CE0">
      <w:pPr>
        <w:spacing w:after="0" w:line="240" w:lineRule="auto"/>
      </w:pPr>
      <w:r w:rsidRPr="00551CE0">
        <w:pict w14:anchorId="4D9882C2">
          <v:rect id="_x0000_i1157" style="width:0;height:1.5pt" o:hralign="center" o:hrstd="t" o:hr="t" fillcolor="#a0a0a0" stroked="f"/>
        </w:pict>
      </w:r>
    </w:p>
    <w:p w14:paraId="08DFAF34" w14:textId="77777777" w:rsidR="00551CE0" w:rsidRPr="00551CE0" w:rsidRDefault="00551CE0" w:rsidP="00551CE0">
      <w:pPr>
        <w:spacing w:after="0" w:line="240" w:lineRule="auto"/>
        <w:rPr>
          <w:b/>
          <w:bCs/>
        </w:rPr>
      </w:pPr>
      <w:r w:rsidRPr="00551CE0">
        <w:rPr>
          <w:b/>
          <w:bCs/>
        </w:rPr>
        <w:t>XIV. HIDRATACIÓN Y SERVICIOS COMPLEMENTARIOS</w:t>
      </w:r>
    </w:p>
    <w:p w14:paraId="08512646" w14:textId="77777777" w:rsidR="00551CE0" w:rsidRPr="00551CE0" w:rsidRDefault="00551CE0" w:rsidP="00551CE0">
      <w:pPr>
        <w:spacing w:after="0" w:line="240" w:lineRule="auto"/>
      </w:pPr>
      <w:r w:rsidRPr="00551CE0">
        <w:lastRenderedPageBreak/>
        <w:t>El Festival dispondrá de puntos de hidratación durante las jornadas deportivas. Cada participante deberá portar su propio recipiente reutilizable.</w:t>
      </w:r>
    </w:p>
    <w:p w14:paraId="2C3610BD" w14:textId="77777777" w:rsidR="00551CE0" w:rsidRPr="00551CE0" w:rsidRDefault="00551CE0" w:rsidP="00551CE0">
      <w:pPr>
        <w:spacing w:after="0" w:line="240" w:lineRule="auto"/>
      </w:pPr>
      <w:r w:rsidRPr="00551CE0">
        <w:t>El Festival podrá informar, facilitar, coordinar o poner a disposición opciones de hospedaje, alimentación, transporte, turismo u otros servicios complementarios.</w:t>
      </w:r>
    </w:p>
    <w:p w14:paraId="312CFD2D" w14:textId="77777777" w:rsidR="00551CE0" w:rsidRPr="00551CE0" w:rsidRDefault="00551CE0" w:rsidP="00551CE0">
      <w:pPr>
        <w:spacing w:after="0" w:line="240" w:lineRule="auto"/>
      </w:pPr>
      <w:r w:rsidRPr="00551CE0">
        <w:t>Las condiciones, precios, restricciones y responsabilidades dependerán de la modalidad informada y, cuando corresponda, del proveedor encargado.</w:t>
      </w:r>
    </w:p>
    <w:p w14:paraId="25F96B03" w14:textId="77777777" w:rsidR="00551CE0" w:rsidRPr="00551CE0" w:rsidRDefault="00551CE0" w:rsidP="00551CE0">
      <w:pPr>
        <w:spacing w:after="0" w:line="240" w:lineRule="auto"/>
      </w:pPr>
      <w:r w:rsidRPr="00551CE0">
        <w:pict w14:anchorId="6EDD1920">
          <v:rect id="_x0000_i1158" style="width:0;height:1.5pt" o:hralign="center" o:hrstd="t" o:hr="t" fillcolor="#a0a0a0" stroked="f"/>
        </w:pict>
      </w:r>
    </w:p>
    <w:p w14:paraId="6C8B0663" w14:textId="77777777" w:rsidR="00551CE0" w:rsidRPr="00551CE0" w:rsidRDefault="00551CE0" w:rsidP="00551CE0">
      <w:pPr>
        <w:spacing w:after="0" w:line="240" w:lineRule="auto"/>
        <w:rPr>
          <w:b/>
          <w:bCs/>
        </w:rPr>
      </w:pPr>
      <w:r w:rsidRPr="00551CE0">
        <w:rPr>
          <w:b/>
          <w:bCs/>
        </w:rPr>
        <w:t>XV. SEGURIDAD Y PROTECCIÓN</w:t>
      </w:r>
    </w:p>
    <w:p w14:paraId="2C80FBED" w14:textId="77777777" w:rsidR="00551CE0" w:rsidRPr="00551CE0" w:rsidRDefault="00551CE0" w:rsidP="00551CE0">
      <w:pPr>
        <w:spacing w:after="0" w:line="240" w:lineRule="auto"/>
      </w:pPr>
      <w:r w:rsidRPr="00551CE0">
        <w:t>El handball implica esfuerzo físico, contacto permitido y riesgos propios de la práctica deportiva.</w:t>
      </w:r>
    </w:p>
    <w:p w14:paraId="6B4D8597" w14:textId="77777777" w:rsidR="00551CE0" w:rsidRPr="00551CE0" w:rsidRDefault="00551CE0" w:rsidP="00551CE0">
      <w:pPr>
        <w:spacing w:after="0" w:line="240" w:lineRule="auto"/>
      </w:pPr>
      <w:r w:rsidRPr="00551CE0">
        <w:t xml:space="preserve">Las condiciones generales de participación, atención de incidentes, seguridad, conducta, instalaciones y pertenencias personales se regirán por los </w:t>
      </w:r>
      <w:r w:rsidRPr="00551CE0">
        <w:rPr>
          <w:b/>
          <w:bCs/>
        </w:rPr>
        <w:t>Términos y Condiciones de Participación</w:t>
      </w:r>
      <w:r w:rsidRPr="00551CE0">
        <w:t>.</w:t>
      </w:r>
    </w:p>
    <w:p w14:paraId="180AF189" w14:textId="77777777" w:rsidR="00551CE0" w:rsidRPr="00551CE0" w:rsidRDefault="00551CE0" w:rsidP="00551CE0">
      <w:pPr>
        <w:spacing w:after="0" w:line="240" w:lineRule="auto"/>
      </w:pPr>
      <w:r w:rsidRPr="00551CE0">
        <w:t xml:space="preserve">La seguridad, integridad e intimidad de niñas, niños y adolescentes serán prioritarias. Las medidas específicas de prevención y actuación se establecerán en el </w:t>
      </w:r>
      <w:r w:rsidRPr="00551CE0">
        <w:rPr>
          <w:b/>
          <w:bCs/>
        </w:rPr>
        <w:t>Protocolo de Protección de Niñas, Niños y Adolescentes</w:t>
      </w:r>
      <w:r w:rsidRPr="00551CE0">
        <w:t>.</w:t>
      </w:r>
    </w:p>
    <w:p w14:paraId="76E0DC06" w14:textId="77777777" w:rsidR="00551CE0" w:rsidRPr="00551CE0" w:rsidRDefault="00551CE0" w:rsidP="00551CE0">
      <w:pPr>
        <w:spacing w:after="0" w:line="240" w:lineRule="auto"/>
      </w:pPr>
      <w:r w:rsidRPr="00551CE0">
        <w:t xml:space="preserve">La designación de un </w:t>
      </w:r>
      <w:proofErr w:type="gramStart"/>
      <w:r w:rsidRPr="00551CE0">
        <w:t>Responsable</w:t>
      </w:r>
      <w:proofErr w:type="gramEnd"/>
      <w:r w:rsidRPr="00551CE0">
        <w:t xml:space="preserve"> Oficial no sustituye las obligaciones que correspondan a participantes, madres, padres, tutores, oficiales, proveedores o al Comité Organizador.</w:t>
      </w:r>
    </w:p>
    <w:p w14:paraId="2B65C86B" w14:textId="77777777" w:rsidR="00551CE0" w:rsidRPr="00551CE0" w:rsidRDefault="00551CE0" w:rsidP="00551CE0">
      <w:pPr>
        <w:spacing w:after="0" w:line="240" w:lineRule="auto"/>
      </w:pPr>
      <w:r w:rsidRPr="00551CE0">
        <w:pict w14:anchorId="3319D9DC">
          <v:rect id="_x0000_i1159" style="width:0;height:1.5pt" o:hralign="center" o:hrstd="t" o:hr="t" fillcolor="#a0a0a0" stroked="f"/>
        </w:pict>
      </w:r>
    </w:p>
    <w:p w14:paraId="7AC67C9F" w14:textId="77777777" w:rsidR="00551CE0" w:rsidRPr="00551CE0" w:rsidRDefault="00551CE0" w:rsidP="00551CE0">
      <w:pPr>
        <w:spacing w:after="0" w:line="240" w:lineRule="auto"/>
        <w:rPr>
          <w:b/>
          <w:bCs/>
        </w:rPr>
      </w:pPr>
      <w:r w:rsidRPr="00551CE0">
        <w:rPr>
          <w:b/>
          <w:bCs/>
        </w:rPr>
        <w:t>XVI. FOTOGRAFÍA, VIDEO Y DATOS PERSONALES</w:t>
      </w:r>
    </w:p>
    <w:p w14:paraId="2BA7D21B" w14:textId="77777777" w:rsidR="00551CE0" w:rsidRPr="00551CE0" w:rsidRDefault="00551CE0" w:rsidP="00551CE0">
      <w:pPr>
        <w:spacing w:after="0" w:line="240" w:lineRule="auto"/>
      </w:pPr>
      <w:r w:rsidRPr="00551CE0">
        <w:t>El Festival contará con cobertura fotográfica, audiovisual y digital.</w:t>
      </w:r>
    </w:p>
    <w:p w14:paraId="6034107A" w14:textId="77777777" w:rsidR="00551CE0" w:rsidRPr="00551CE0" w:rsidRDefault="00551CE0" w:rsidP="00551CE0">
      <w:pPr>
        <w:spacing w:after="0" w:line="240" w:lineRule="auto"/>
      </w:pPr>
      <w:r w:rsidRPr="00551CE0">
        <w:t xml:space="preserve">La cobertura general y los usos individualizados de imagen, voz o entrevistas se sujetarán al </w:t>
      </w:r>
      <w:r w:rsidRPr="00551CE0">
        <w:rPr>
          <w:b/>
          <w:bCs/>
        </w:rPr>
        <w:t>Aviso de Privacidad Integral</w:t>
      </w:r>
      <w:r w:rsidRPr="00551CE0">
        <w:t>, las autorizaciones aplicables y, tratándose de menores de edad, al Protocolo de Protección de Niñas, Niños y Adolescentes.</w:t>
      </w:r>
    </w:p>
    <w:p w14:paraId="4868FAC7" w14:textId="77777777" w:rsidR="00551CE0" w:rsidRPr="00551CE0" w:rsidRDefault="00551CE0" w:rsidP="00551CE0">
      <w:pPr>
        <w:spacing w:after="0" w:line="240" w:lineRule="auto"/>
      </w:pPr>
      <w:r w:rsidRPr="00551CE0">
        <w:t>Los datos personales serán tratados conforme al Aviso de Privacidad aplicable y mediante los mecanismos autorizados por el Festival.</w:t>
      </w:r>
    </w:p>
    <w:p w14:paraId="7E6971B1" w14:textId="77777777" w:rsidR="00551CE0" w:rsidRPr="00551CE0" w:rsidRDefault="00551CE0" w:rsidP="00551CE0">
      <w:pPr>
        <w:spacing w:after="0" w:line="240" w:lineRule="auto"/>
      </w:pPr>
      <w:r w:rsidRPr="00551CE0">
        <w:pict w14:anchorId="01C7A2DE">
          <v:rect id="_x0000_i1160" style="width:0;height:1.5pt" o:hralign="center" o:hrstd="t" o:hr="t" fillcolor="#a0a0a0" stroked="f"/>
        </w:pict>
      </w:r>
    </w:p>
    <w:p w14:paraId="2E3B857E" w14:textId="77777777" w:rsidR="00551CE0" w:rsidRPr="00551CE0" w:rsidRDefault="00551CE0" w:rsidP="00551CE0">
      <w:pPr>
        <w:spacing w:after="0" w:line="240" w:lineRule="auto"/>
        <w:rPr>
          <w:b/>
          <w:bCs/>
        </w:rPr>
      </w:pPr>
      <w:r w:rsidRPr="00551CE0">
        <w:rPr>
          <w:b/>
          <w:bCs/>
        </w:rPr>
        <w:t>XVII. MODIFICACIONES Y CONTINGENCIAS</w:t>
      </w:r>
    </w:p>
    <w:p w14:paraId="3C7D05B8" w14:textId="77777777" w:rsidR="00551CE0" w:rsidRPr="00551CE0" w:rsidRDefault="00551CE0" w:rsidP="00551CE0">
      <w:pPr>
        <w:spacing w:after="0" w:line="240" w:lineRule="auto"/>
      </w:pPr>
      <w:r w:rsidRPr="00551CE0">
        <w:t>El Comité Organizador podrá realizar las modificaciones operativas razonablemente necesarias ante condiciones meteorológicas, riesgos de seguridad, fallas de infraestructura, disposiciones de autoridad, emergencias, causas sanitarias, interrupciones de servicios, caso fortuito, fuerza mayor u otras circunstancias fuera de su control razonable.</w:t>
      </w:r>
    </w:p>
    <w:p w14:paraId="2351409B" w14:textId="77777777" w:rsidR="00551CE0" w:rsidRPr="00551CE0" w:rsidRDefault="00551CE0" w:rsidP="00551CE0">
      <w:pPr>
        <w:spacing w:after="0" w:line="240" w:lineRule="auto"/>
      </w:pPr>
      <w:r w:rsidRPr="00551CE0">
        <w:t>Las decisiones procurarán preservar la seguridad, continuidad y equidad deportiva.</w:t>
      </w:r>
    </w:p>
    <w:p w14:paraId="7F284F33" w14:textId="77777777" w:rsidR="00551CE0" w:rsidRPr="00551CE0" w:rsidRDefault="00551CE0" w:rsidP="00551CE0">
      <w:pPr>
        <w:spacing w:after="0" w:line="240" w:lineRule="auto"/>
      </w:pPr>
      <w:r w:rsidRPr="00551CE0">
        <w:t>Las cancelaciones, suspensiones definitivas o imposibilidad material de desarrollar los servicios principales se regirán por los Términos y Condiciones de Participación y la legislación aplicable.</w:t>
      </w:r>
    </w:p>
    <w:p w14:paraId="48735003" w14:textId="77777777" w:rsidR="00551CE0" w:rsidRPr="00551CE0" w:rsidRDefault="00551CE0" w:rsidP="00551CE0">
      <w:pPr>
        <w:spacing w:after="0" w:line="240" w:lineRule="auto"/>
      </w:pPr>
      <w:r w:rsidRPr="00551CE0">
        <w:pict w14:anchorId="62BFDF3C">
          <v:rect id="_x0000_i1161" style="width:0;height:1.5pt" o:hralign="center" o:hrstd="t" o:hr="t" fillcolor="#a0a0a0" stroked="f"/>
        </w:pict>
      </w:r>
    </w:p>
    <w:p w14:paraId="0AD15FEE" w14:textId="77777777" w:rsidR="00551CE0" w:rsidRPr="00551CE0" w:rsidRDefault="00551CE0" w:rsidP="00551CE0">
      <w:pPr>
        <w:spacing w:after="0" w:line="240" w:lineRule="auto"/>
        <w:rPr>
          <w:b/>
          <w:bCs/>
        </w:rPr>
      </w:pPr>
      <w:r w:rsidRPr="00551CE0">
        <w:rPr>
          <w:b/>
          <w:bCs/>
        </w:rPr>
        <w:t>XVIII. COMUNICACIONES OFICIALES</w:t>
      </w:r>
    </w:p>
    <w:p w14:paraId="1D59E2F6" w14:textId="77777777" w:rsidR="00551CE0" w:rsidRPr="00551CE0" w:rsidRDefault="00551CE0" w:rsidP="00551CE0">
      <w:pPr>
        <w:spacing w:after="0" w:line="240" w:lineRule="auto"/>
      </w:pPr>
      <w:r w:rsidRPr="00551CE0">
        <w:t>La información oficial será difundida mediante los canales designados por el Festival.</w:t>
      </w:r>
    </w:p>
    <w:p w14:paraId="1C64C55F" w14:textId="77777777" w:rsidR="00551CE0" w:rsidRPr="00551CE0" w:rsidRDefault="00551CE0" w:rsidP="00551CE0">
      <w:pPr>
        <w:spacing w:after="0" w:line="240" w:lineRule="auto"/>
      </w:pPr>
      <w:r w:rsidRPr="00551CE0">
        <w:t xml:space="preserve">El </w:t>
      </w:r>
      <w:proofErr w:type="gramStart"/>
      <w:r w:rsidRPr="00551CE0">
        <w:t>Responsable</w:t>
      </w:r>
      <w:proofErr w:type="gramEnd"/>
      <w:r w:rsidRPr="00551CE0">
        <w:t xml:space="preserve"> Oficial deberá atender dichos medios y transmitir a su equipo la información aplicable.</w:t>
      </w:r>
    </w:p>
    <w:p w14:paraId="60F4845C" w14:textId="77777777" w:rsidR="00551CE0" w:rsidRPr="00551CE0" w:rsidRDefault="00551CE0" w:rsidP="00551CE0">
      <w:pPr>
        <w:spacing w:after="0" w:line="240" w:lineRule="auto"/>
      </w:pPr>
      <w:r w:rsidRPr="00551CE0">
        <w:t xml:space="preserve">Las comunicaciones formalmente dirigidas al </w:t>
      </w:r>
      <w:proofErr w:type="gramStart"/>
      <w:r w:rsidRPr="00551CE0">
        <w:t>Responsable</w:t>
      </w:r>
      <w:proofErr w:type="gramEnd"/>
      <w:r w:rsidRPr="00551CE0">
        <w:t xml:space="preserve"> Oficial mediante canales oficiales se considerarán comunicadas al equipo para efectos operativos.</w:t>
      </w:r>
    </w:p>
    <w:p w14:paraId="1F8695C4" w14:textId="77777777" w:rsidR="00551CE0" w:rsidRPr="00551CE0" w:rsidRDefault="00551CE0" w:rsidP="00551CE0">
      <w:pPr>
        <w:spacing w:after="0" w:line="240" w:lineRule="auto"/>
      </w:pPr>
      <w:r w:rsidRPr="00551CE0">
        <w:t>Las publicaciones o mensajes de personas no autorizadas no constituyen comunicación oficial del Festival.</w:t>
      </w:r>
    </w:p>
    <w:p w14:paraId="092C399A" w14:textId="77777777" w:rsidR="00551CE0" w:rsidRPr="00551CE0" w:rsidRDefault="00551CE0" w:rsidP="00551CE0">
      <w:pPr>
        <w:spacing w:after="0" w:line="240" w:lineRule="auto"/>
      </w:pPr>
      <w:r w:rsidRPr="00551CE0">
        <w:pict w14:anchorId="75E3F0AA">
          <v:rect id="_x0000_i1162" style="width:0;height:1.5pt" o:hralign="center" o:hrstd="t" o:hr="t" fillcolor="#a0a0a0" stroked="f"/>
        </w:pict>
      </w:r>
    </w:p>
    <w:p w14:paraId="00AA81AC" w14:textId="77777777" w:rsidR="00551CE0" w:rsidRPr="00551CE0" w:rsidRDefault="00551CE0" w:rsidP="00551CE0">
      <w:pPr>
        <w:spacing w:after="0" w:line="240" w:lineRule="auto"/>
        <w:rPr>
          <w:b/>
          <w:bCs/>
        </w:rPr>
      </w:pPr>
      <w:r w:rsidRPr="00551CE0">
        <w:rPr>
          <w:b/>
          <w:bCs/>
        </w:rPr>
        <w:t>XIX. DOCUMENTOS OFICIALES</w:t>
      </w:r>
    </w:p>
    <w:p w14:paraId="283D43DB" w14:textId="77777777" w:rsidR="00551CE0" w:rsidRPr="00551CE0" w:rsidRDefault="00551CE0" w:rsidP="00551CE0">
      <w:pPr>
        <w:spacing w:after="0" w:line="240" w:lineRule="auto"/>
      </w:pPr>
      <w:r w:rsidRPr="00551CE0">
        <w:t>La participación en el Festival se sujetará a:</w:t>
      </w:r>
    </w:p>
    <w:p w14:paraId="5160EE04" w14:textId="77777777" w:rsidR="00551CE0" w:rsidRPr="00551CE0" w:rsidRDefault="00551CE0" w:rsidP="00551CE0">
      <w:pPr>
        <w:numPr>
          <w:ilvl w:val="0"/>
          <w:numId w:val="27"/>
        </w:numPr>
        <w:spacing w:after="0" w:line="240" w:lineRule="auto"/>
      </w:pPr>
      <w:r w:rsidRPr="00551CE0">
        <w:t xml:space="preserve">la presente </w:t>
      </w:r>
      <w:r w:rsidRPr="00551CE0">
        <w:rPr>
          <w:b/>
          <w:bCs/>
        </w:rPr>
        <w:t>Convocatoria Oficial del Festival Xantolo de Handball 2026</w:t>
      </w:r>
      <w:r w:rsidRPr="00551CE0">
        <w:t>;</w:t>
      </w:r>
    </w:p>
    <w:p w14:paraId="0E980368" w14:textId="77777777" w:rsidR="00551CE0" w:rsidRPr="00551CE0" w:rsidRDefault="00551CE0" w:rsidP="00551CE0">
      <w:pPr>
        <w:numPr>
          <w:ilvl w:val="0"/>
          <w:numId w:val="27"/>
        </w:numPr>
        <w:spacing w:after="0" w:line="240" w:lineRule="auto"/>
      </w:pPr>
      <w:r w:rsidRPr="00551CE0">
        <w:t xml:space="preserve">el </w:t>
      </w:r>
      <w:r w:rsidRPr="00551CE0">
        <w:rPr>
          <w:b/>
          <w:bCs/>
        </w:rPr>
        <w:t>Reglamento Específico de Competencia Xantolo 2026</w:t>
      </w:r>
      <w:r w:rsidRPr="00551CE0">
        <w:t>;</w:t>
      </w:r>
    </w:p>
    <w:p w14:paraId="78C776CF" w14:textId="77777777" w:rsidR="00551CE0" w:rsidRPr="00551CE0" w:rsidRDefault="00551CE0" w:rsidP="00551CE0">
      <w:pPr>
        <w:numPr>
          <w:ilvl w:val="0"/>
          <w:numId w:val="27"/>
        </w:numPr>
        <w:spacing w:after="0" w:line="240" w:lineRule="auto"/>
      </w:pPr>
      <w:r w:rsidRPr="00551CE0">
        <w:t xml:space="preserve">los </w:t>
      </w:r>
      <w:r w:rsidRPr="00551CE0">
        <w:rPr>
          <w:b/>
          <w:bCs/>
        </w:rPr>
        <w:t>Términos y Condiciones de Participación</w:t>
      </w:r>
      <w:r w:rsidRPr="00551CE0">
        <w:t>;</w:t>
      </w:r>
    </w:p>
    <w:p w14:paraId="1725CEB9" w14:textId="77777777" w:rsidR="00551CE0" w:rsidRPr="00551CE0" w:rsidRDefault="00551CE0" w:rsidP="00551CE0">
      <w:pPr>
        <w:numPr>
          <w:ilvl w:val="0"/>
          <w:numId w:val="27"/>
        </w:numPr>
        <w:spacing w:after="0" w:line="240" w:lineRule="auto"/>
      </w:pPr>
      <w:r w:rsidRPr="00551CE0">
        <w:t xml:space="preserve">el </w:t>
      </w:r>
      <w:r w:rsidRPr="00551CE0">
        <w:rPr>
          <w:b/>
          <w:bCs/>
        </w:rPr>
        <w:t>Aviso de Privacidad Integral</w:t>
      </w:r>
      <w:r w:rsidRPr="00551CE0">
        <w:t>;</w:t>
      </w:r>
    </w:p>
    <w:p w14:paraId="20785BDC" w14:textId="77777777" w:rsidR="00551CE0" w:rsidRPr="00551CE0" w:rsidRDefault="00551CE0" w:rsidP="00551CE0">
      <w:pPr>
        <w:numPr>
          <w:ilvl w:val="0"/>
          <w:numId w:val="27"/>
        </w:numPr>
        <w:spacing w:after="0" w:line="240" w:lineRule="auto"/>
      </w:pPr>
      <w:r w:rsidRPr="00551CE0">
        <w:t xml:space="preserve">el </w:t>
      </w:r>
      <w:r w:rsidRPr="00551CE0">
        <w:rPr>
          <w:b/>
          <w:bCs/>
        </w:rPr>
        <w:t>Protocolo de Protección de Niñas, Niños y Adolescentes</w:t>
      </w:r>
      <w:r w:rsidRPr="00551CE0">
        <w:t>;</w:t>
      </w:r>
    </w:p>
    <w:p w14:paraId="4468D9CB" w14:textId="77777777" w:rsidR="00551CE0" w:rsidRPr="00551CE0" w:rsidRDefault="00551CE0" w:rsidP="00551CE0">
      <w:pPr>
        <w:numPr>
          <w:ilvl w:val="0"/>
          <w:numId w:val="27"/>
        </w:numPr>
        <w:spacing w:after="0" w:line="240" w:lineRule="auto"/>
      </w:pPr>
      <w:r w:rsidRPr="00551CE0">
        <w:lastRenderedPageBreak/>
        <w:t>las declaraciones y autorizaciones aplicables; y</w:t>
      </w:r>
    </w:p>
    <w:p w14:paraId="0578168B" w14:textId="77777777" w:rsidR="00551CE0" w:rsidRPr="00551CE0" w:rsidRDefault="00551CE0" w:rsidP="00551CE0">
      <w:pPr>
        <w:numPr>
          <w:ilvl w:val="0"/>
          <w:numId w:val="27"/>
        </w:numPr>
        <w:spacing w:after="0" w:line="240" w:lineRule="auto"/>
      </w:pPr>
      <w:r w:rsidRPr="00551CE0">
        <w:t>las disposiciones oficiales de actividades o servicios específicos.</w:t>
      </w:r>
    </w:p>
    <w:p w14:paraId="6B058525" w14:textId="77777777" w:rsidR="00551CE0" w:rsidRPr="00551CE0" w:rsidRDefault="00551CE0" w:rsidP="00551CE0">
      <w:pPr>
        <w:spacing w:after="0" w:line="240" w:lineRule="auto"/>
      </w:pPr>
      <w:r w:rsidRPr="00551CE0">
        <w:t>Cada documento regulará las materias propias de su ámbito. Las disposiciones específicas prevalecerán respecto de la materia que expresamente regulen.</w:t>
      </w:r>
    </w:p>
    <w:p w14:paraId="4DD1D48D" w14:textId="77777777" w:rsidR="00551CE0" w:rsidRPr="00551CE0" w:rsidRDefault="00551CE0" w:rsidP="00551CE0">
      <w:pPr>
        <w:spacing w:after="0" w:line="240" w:lineRule="auto"/>
      </w:pPr>
      <w:r w:rsidRPr="00551CE0">
        <w:pict w14:anchorId="4494A1DE">
          <v:rect id="_x0000_i1163" style="width:0;height:1.5pt" o:hralign="center" o:hrstd="t" o:hr="t" fillcolor="#a0a0a0" stroked="f"/>
        </w:pict>
      </w:r>
    </w:p>
    <w:p w14:paraId="05D405A9" w14:textId="77777777" w:rsidR="00551CE0" w:rsidRPr="00551CE0" w:rsidRDefault="00551CE0" w:rsidP="00551CE0">
      <w:pPr>
        <w:spacing w:after="0" w:line="240" w:lineRule="auto"/>
        <w:rPr>
          <w:b/>
          <w:bCs/>
        </w:rPr>
      </w:pPr>
      <w:r w:rsidRPr="00551CE0">
        <w:rPr>
          <w:b/>
          <w:bCs/>
        </w:rPr>
        <w:t>XX. CASOS NO PREVISTOS</w:t>
      </w:r>
    </w:p>
    <w:p w14:paraId="31E9CF1B" w14:textId="77777777" w:rsidR="00551CE0" w:rsidRPr="00551CE0" w:rsidRDefault="00551CE0" w:rsidP="00551CE0">
      <w:pPr>
        <w:spacing w:after="0" w:line="240" w:lineRule="auto"/>
      </w:pPr>
      <w:r w:rsidRPr="00551CE0">
        <w:t>Los casos deportivos no previstos se resolverán conforme al Reglamento Específico de Competencia Xantolo 2026.</w:t>
      </w:r>
    </w:p>
    <w:p w14:paraId="71BB06D0" w14:textId="77777777" w:rsidR="00551CE0" w:rsidRPr="00551CE0" w:rsidRDefault="00551CE0" w:rsidP="00551CE0">
      <w:pPr>
        <w:spacing w:after="0" w:line="240" w:lineRule="auto"/>
      </w:pPr>
      <w:r w:rsidRPr="00551CE0">
        <w:t>Las situaciones administrativas u operativas serán analizadas por el Comité Organizador conforme a los documentos oficiales y la legislación aplicable.</w:t>
      </w:r>
    </w:p>
    <w:p w14:paraId="2F0148C2" w14:textId="77777777" w:rsidR="00551CE0" w:rsidRPr="00551CE0" w:rsidRDefault="00551CE0" w:rsidP="00551CE0">
      <w:pPr>
        <w:spacing w:after="0" w:line="240" w:lineRule="auto"/>
      </w:pPr>
      <w:r w:rsidRPr="00551CE0">
        <w:t>Cuando se involucre la seguridad o protección de una persona menor de edad, deberá priorizarse su integridad y protección.</w:t>
      </w:r>
    </w:p>
    <w:p w14:paraId="5F51033B" w14:textId="77777777" w:rsidR="00551CE0" w:rsidRPr="00551CE0" w:rsidRDefault="00551CE0" w:rsidP="00551CE0">
      <w:pPr>
        <w:spacing w:after="0" w:line="240" w:lineRule="auto"/>
      </w:pPr>
      <w:r w:rsidRPr="00551CE0">
        <w:t>Las decisiones necesarias para la continuidad inmediata del Festival deberán acatarse, sin perjuicio de los derechos legalmente aplicables.</w:t>
      </w:r>
    </w:p>
    <w:p w14:paraId="41F5D696" w14:textId="77777777" w:rsidR="00551CE0" w:rsidRPr="00551CE0" w:rsidRDefault="00551CE0" w:rsidP="00551CE0">
      <w:pPr>
        <w:spacing w:after="0" w:line="240" w:lineRule="auto"/>
      </w:pPr>
      <w:r w:rsidRPr="00551CE0">
        <w:pict w14:anchorId="1512A216">
          <v:rect id="_x0000_i1164" style="width:0;height:1.5pt" o:hralign="center" o:hrstd="t" o:hr="t" fillcolor="#a0a0a0" stroked="f"/>
        </w:pict>
      </w:r>
    </w:p>
    <w:p w14:paraId="0F35FE67" w14:textId="77777777" w:rsidR="00551CE0" w:rsidRPr="00551CE0" w:rsidRDefault="00551CE0" w:rsidP="00551CE0">
      <w:pPr>
        <w:spacing w:after="0" w:line="240" w:lineRule="auto"/>
        <w:rPr>
          <w:b/>
          <w:bCs/>
        </w:rPr>
      </w:pPr>
      <w:r w:rsidRPr="00551CE0">
        <w:rPr>
          <w:b/>
          <w:bCs/>
        </w:rPr>
        <w:t>COMITÉ ORGANIZADOR</w:t>
      </w:r>
    </w:p>
    <w:p w14:paraId="256D7AF4" w14:textId="77777777" w:rsidR="00551CE0" w:rsidRPr="00551CE0" w:rsidRDefault="00551CE0" w:rsidP="00551CE0">
      <w:pPr>
        <w:spacing w:after="0" w:line="240" w:lineRule="auto"/>
        <w:rPr>
          <w:b/>
          <w:bCs/>
        </w:rPr>
      </w:pPr>
      <w:r w:rsidRPr="00551CE0">
        <w:rPr>
          <w:b/>
          <w:bCs/>
        </w:rPr>
        <w:t>FESTIVAL XANTOLO DE HANDBALL 2026</w:t>
      </w:r>
    </w:p>
    <w:p w14:paraId="7412ABB1" w14:textId="77777777" w:rsidR="00551CE0" w:rsidRPr="00551CE0" w:rsidRDefault="00551CE0" w:rsidP="00551CE0">
      <w:pPr>
        <w:spacing w:after="0" w:line="240" w:lineRule="auto"/>
      </w:pPr>
      <w:r w:rsidRPr="00551CE0">
        <w:rPr>
          <w:b/>
          <w:bCs/>
        </w:rPr>
        <w:t>Ciudad Valles, San Luis Potosí, México</w:t>
      </w:r>
      <w:r w:rsidRPr="00551CE0">
        <w:br/>
      </w:r>
      <w:r w:rsidRPr="00551CE0">
        <w:rPr>
          <w:b/>
          <w:bCs/>
        </w:rPr>
        <w:t>6, 7 y 8 de noviembre de 2026</w:t>
      </w:r>
    </w:p>
    <w:p w14:paraId="6FD06C1D" w14:textId="77777777" w:rsidR="00FE202D" w:rsidRPr="00551CE0" w:rsidRDefault="00FE202D" w:rsidP="00551CE0">
      <w:pPr>
        <w:spacing w:after="0" w:line="240" w:lineRule="auto"/>
      </w:pPr>
    </w:p>
    <w:sectPr w:rsidR="00FE202D" w:rsidRPr="00551CE0" w:rsidSect="00FE202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0044"/>
    <w:multiLevelType w:val="multilevel"/>
    <w:tmpl w:val="A484F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14B40"/>
    <w:multiLevelType w:val="multilevel"/>
    <w:tmpl w:val="2C2A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03990"/>
    <w:multiLevelType w:val="multilevel"/>
    <w:tmpl w:val="06B2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409AC"/>
    <w:multiLevelType w:val="multilevel"/>
    <w:tmpl w:val="6F488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C47560"/>
    <w:multiLevelType w:val="multilevel"/>
    <w:tmpl w:val="8C4C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F7706"/>
    <w:multiLevelType w:val="multilevel"/>
    <w:tmpl w:val="C266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37730"/>
    <w:multiLevelType w:val="multilevel"/>
    <w:tmpl w:val="6C0E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50338"/>
    <w:multiLevelType w:val="multilevel"/>
    <w:tmpl w:val="2EFC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328F5"/>
    <w:multiLevelType w:val="multilevel"/>
    <w:tmpl w:val="DD62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0D4AB4"/>
    <w:multiLevelType w:val="multilevel"/>
    <w:tmpl w:val="4C42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FD1EF6"/>
    <w:multiLevelType w:val="multilevel"/>
    <w:tmpl w:val="E37CB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0F632F"/>
    <w:multiLevelType w:val="multilevel"/>
    <w:tmpl w:val="861E8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630020"/>
    <w:multiLevelType w:val="multilevel"/>
    <w:tmpl w:val="1186B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8F453F"/>
    <w:multiLevelType w:val="multilevel"/>
    <w:tmpl w:val="ADB8E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982FE8"/>
    <w:multiLevelType w:val="multilevel"/>
    <w:tmpl w:val="3412E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0E3574"/>
    <w:multiLevelType w:val="multilevel"/>
    <w:tmpl w:val="DBA0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F01821"/>
    <w:multiLevelType w:val="multilevel"/>
    <w:tmpl w:val="A174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701CF0"/>
    <w:multiLevelType w:val="multilevel"/>
    <w:tmpl w:val="8F4CF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8235FF"/>
    <w:multiLevelType w:val="multilevel"/>
    <w:tmpl w:val="52F8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8D0C3B"/>
    <w:multiLevelType w:val="multilevel"/>
    <w:tmpl w:val="E862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C431C5"/>
    <w:multiLevelType w:val="multilevel"/>
    <w:tmpl w:val="15325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3A4037"/>
    <w:multiLevelType w:val="multilevel"/>
    <w:tmpl w:val="972C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3B0126"/>
    <w:multiLevelType w:val="multilevel"/>
    <w:tmpl w:val="79DC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755ACD"/>
    <w:multiLevelType w:val="multilevel"/>
    <w:tmpl w:val="644E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DE65BA"/>
    <w:multiLevelType w:val="multilevel"/>
    <w:tmpl w:val="B81C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D74870"/>
    <w:multiLevelType w:val="multilevel"/>
    <w:tmpl w:val="60D8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9F42CA"/>
    <w:multiLevelType w:val="multilevel"/>
    <w:tmpl w:val="ED08D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8508098">
    <w:abstractNumId w:val="21"/>
  </w:num>
  <w:num w:numId="2" w16cid:durableId="231425962">
    <w:abstractNumId w:val="14"/>
  </w:num>
  <w:num w:numId="3" w16cid:durableId="765227756">
    <w:abstractNumId w:val="1"/>
  </w:num>
  <w:num w:numId="4" w16cid:durableId="680202966">
    <w:abstractNumId w:val="4"/>
  </w:num>
  <w:num w:numId="5" w16cid:durableId="1456023428">
    <w:abstractNumId w:val="18"/>
  </w:num>
  <w:num w:numId="6" w16cid:durableId="1483735984">
    <w:abstractNumId w:val="6"/>
  </w:num>
  <w:num w:numId="7" w16cid:durableId="843936377">
    <w:abstractNumId w:val="8"/>
  </w:num>
  <w:num w:numId="8" w16cid:durableId="569123871">
    <w:abstractNumId w:val="16"/>
  </w:num>
  <w:num w:numId="9" w16cid:durableId="1708720498">
    <w:abstractNumId w:val="23"/>
  </w:num>
  <w:num w:numId="10" w16cid:durableId="557475796">
    <w:abstractNumId w:val="7"/>
  </w:num>
  <w:num w:numId="11" w16cid:durableId="384722852">
    <w:abstractNumId w:val="0"/>
  </w:num>
  <w:num w:numId="12" w16cid:durableId="1214610926">
    <w:abstractNumId w:val="13"/>
  </w:num>
  <w:num w:numId="13" w16cid:durableId="994802064">
    <w:abstractNumId w:val="24"/>
  </w:num>
  <w:num w:numId="14" w16cid:durableId="965506378">
    <w:abstractNumId w:val="15"/>
  </w:num>
  <w:num w:numId="15" w16cid:durableId="1116485654">
    <w:abstractNumId w:val="22"/>
  </w:num>
  <w:num w:numId="16" w16cid:durableId="355428953">
    <w:abstractNumId w:val="26"/>
  </w:num>
  <w:num w:numId="17" w16cid:durableId="118575365">
    <w:abstractNumId w:val="9"/>
  </w:num>
  <w:num w:numId="18" w16cid:durableId="231238326">
    <w:abstractNumId w:val="11"/>
  </w:num>
  <w:num w:numId="19" w16cid:durableId="1624534486">
    <w:abstractNumId w:val="17"/>
  </w:num>
  <w:num w:numId="20" w16cid:durableId="1581789475">
    <w:abstractNumId w:val="20"/>
  </w:num>
  <w:num w:numId="21" w16cid:durableId="1953239705">
    <w:abstractNumId w:val="25"/>
  </w:num>
  <w:num w:numId="22" w16cid:durableId="1042946940">
    <w:abstractNumId w:val="12"/>
  </w:num>
  <w:num w:numId="23" w16cid:durableId="216164797">
    <w:abstractNumId w:val="2"/>
  </w:num>
  <w:num w:numId="24" w16cid:durableId="1858618914">
    <w:abstractNumId w:val="10"/>
  </w:num>
  <w:num w:numId="25" w16cid:durableId="79641527">
    <w:abstractNumId w:val="19"/>
  </w:num>
  <w:num w:numId="26" w16cid:durableId="631711809">
    <w:abstractNumId w:val="5"/>
  </w:num>
  <w:num w:numId="27" w16cid:durableId="1155876521">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2D"/>
    <w:rsid w:val="000069DD"/>
    <w:rsid w:val="00027C2D"/>
    <w:rsid w:val="00050F2C"/>
    <w:rsid w:val="00055F24"/>
    <w:rsid w:val="000914AF"/>
    <w:rsid w:val="000C518A"/>
    <w:rsid w:val="000D21A5"/>
    <w:rsid w:val="000E7479"/>
    <w:rsid w:val="00143F1D"/>
    <w:rsid w:val="00192D60"/>
    <w:rsid w:val="00196638"/>
    <w:rsid w:val="001E3748"/>
    <w:rsid w:val="001E552A"/>
    <w:rsid w:val="001E5B5F"/>
    <w:rsid w:val="00215735"/>
    <w:rsid w:val="00223632"/>
    <w:rsid w:val="002513E1"/>
    <w:rsid w:val="00273BBD"/>
    <w:rsid w:val="00285EC8"/>
    <w:rsid w:val="002A0C54"/>
    <w:rsid w:val="0034258A"/>
    <w:rsid w:val="0035545B"/>
    <w:rsid w:val="00367FE3"/>
    <w:rsid w:val="00396777"/>
    <w:rsid w:val="003B2CD7"/>
    <w:rsid w:val="003C47D1"/>
    <w:rsid w:val="00423B06"/>
    <w:rsid w:val="00465363"/>
    <w:rsid w:val="00467F6D"/>
    <w:rsid w:val="004779EA"/>
    <w:rsid w:val="00477D83"/>
    <w:rsid w:val="00477EDD"/>
    <w:rsid w:val="004978AE"/>
    <w:rsid w:val="00523D49"/>
    <w:rsid w:val="00551CE0"/>
    <w:rsid w:val="005C50C1"/>
    <w:rsid w:val="005D4EF8"/>
    <w:rsid w:val="005F2B78"/>
    <w:rsid w:val="00610C43"/>
    <w:rsid w:val="00614483"/>
    <w:rsid w:val="00683761"/>
    <w:rsid w:val="00690683"/>
    <w:rsid w:val="00696980"/>
    <w:rsid w:val="006A41EE"/>
    <w:rsid w:val="006F3FF2"/>
    <w:rsid w:val="00700834"/>
    <w:rsid w:val="007110E9"/>
    <w:rsid w:val="007124DD"/>
    <w:rsid w:val="0071299E"/>
    <w:rsid w:val="007326C0"/>
    <w:rsid w:val="00745161"/>
    <w:rsid w:val="00747905"/>
    <w:rsid w:val="00752043"/>
    <w:rsid w:val="00793BC1"/>
    <w:rsid w:val="007A4492"/>
    <w:rsid w:val="007F298D"/>
    <w:rsid w:val="007F29DC"/>
    <w:rsid w:val="00805605"/>
    <w:rsid w:val="00842B7F"/>
    <w:rsid w:val="008450C2"/>
    <w:rsid w:val="00865FE8"/>
    <w:rsid w:val="00872F0A"/>
    <w:rsid w:val="00887376"/>
    <w:rsid w:val="008A4051"/>
    <w:rsid w:val="008C5A6C"/>
    <w:rsid w:val="008E2FEA"/>
    <w:rsid w:val="009021F3"/>
    <w:rsid w:val="00902E8C"/>
    <w:rsid w:val="00904A09"/>
    <w:rsid w:val="0090778E"/>
    <w:rsid w:val="00943FAF"/>
    <w:rsid w:val="00946519"/>
    <w:rsid w:val="00954D4B"/>
    <w:rsid w:val="009747B9"/>
    <w:rsid w:val="0098041C"/>
    <w:rsid w:val="009D4CA8"/>
    <w:rsid w:val="009E5736"/>
    <w:rsid w:val="009F457D"/>
    <w:rsid w:val="00A30BBF"/>
    <w:rsid w:val="00A65FAF"/>
    <w:rsid w:val="00A9599D"/>
    <w:rsid w:val="00B3617E"/>
    <w:rsid w:val="00B60DB0"/>
    <w:rsid w:val="00B843A6"/>
    <w:rsid w:val="00BA7FC8"/>
    <w:rsid w:val="00BB20A0"/>
    <w:rsid w:val="00BC24B7"/>
    <w:rsid w:val="00C01EA3"/>
    <w:rsid w:val="00C15E49"/>
    <w:rsid w:val="00C21D5D"/>
    <w:rsid w:val="00C30FB6"/>
    <w:rsid w:val="00C66248"/>
    <w:rsid w:val="00CA6736"/>
    <w:rsid w:val="00CD73C8"/>
    <w:rsid w:val="00CD7893"/>
    <w:rsid w:val="00CF7022"/>
    <w:rsid w:val="00D21D7A"/>
    <w:rsid w:val="00D25181"/>
    <w:rsid w:val="00D3363B"/>
    <w:rsid w:val="00D41F75"/>
    <w:rsid w:val="00D56DB6"/>
    <w:rsid w:val="00DC2DF1"/>
    <w:rsid w:val="00DD3327"/>
    <w:rsid w:val="00E07AE9"/>
    <w:rsid w:val="00E14198"/>
    <w:rsid w:val="00E255C1"/>
    <w:rsid w:val="00E260B9"/>
    <w:rsid w:val="00E320C2"/>
    <w:rsid w:val="00E347A0"/>
    <w:rsid w:val="00E41186"/>
    <w:rsid w:val="00EC45BC"/>
    <w:rsid w:val="00ED6E1C"/>
    <w:rsid w:val="00F31D08"/>
    <w:rsid w:val="00F33561"/>
    <w:rsid w:val="00F43BFF"/>
    <w:rsid w:val="00F45D5B"/>
    <w:rsid w:val="00F55390"/>
    <w:rsid w:val="00F60314"/>
    <w:rsid w:val="00F72F5C"/>
    <w:rsid w:val="00F73990"/>
    <w:rsid w:val="00F95A08"/>
    <w:rsid w:val="00FB5428"/>
    <w:rsid w:val="00FC1AF6"/>
    <w:rsid w:val="00FE20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ADE89"/>
  <w15:chartTrackingRefBased/>
  <w15:docId w15:val="{758A7982-9EAE-4CA6-9AF0-DA90E163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E20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E20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FE202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202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202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202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202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202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202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20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E20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FE202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202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202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20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20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20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202D"/>
    <w:rPr>
      <w:rFonts w:eastAsiaTheme="majorEastAsia" w:cstheme="majorBidi"/>
      <w:color w:val="272727" w:themeColor="text1" w:themeTint="D8"/>
    </w:rPr>
  </w:style>
  <w:style w:type="paragraph" w:styleId="Ttulo">
    <w:name w:val="Title"/>
    <w:basedOn w:val="Normal"/>
    <w:next w:val="Normal"/>
    <w:link w:val="TtuloCar"/>
    <w:uiPriority w:val="10"/>
    <w:qFormat/>
    <w:rsid w:val="00FE2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20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202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20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202D"/>
    <w:pPr>
      <w:spacing w:before="160"/>
      <w:jc w:val="center"/>
    </w:pPr>
    <w:rPr>
      <w:i/>
      <w:iCs/>
      <w:color w:val="404040" w:themeColor="text1" w:themeTint="BF"/>
    </w:rPr>
  </w:style>
  <w:style w:type="character" w:customStyle="1" w:styleId="CitaCar">
    <w:name w:val="Cita Car"/>
    <w:basedOn w:val="Fuentedeprrafopredeter"/>
    <w:link w:val="Cita"/>
    <w:uiPriority w:val="29"/>
    <w:rsid w:val="00FE202D"/>
    <w:rPr>
      <w:i/>
      <w:iCs/>
      <w:color w:val="404040" w:themeColor="text1" w:themeTint="BF"/>
    </w:rPr>
  </w:style>
  <w:style w:type="paragraph" w:styleId="Prrafodelista">
    <w:name w:val="List Paragraph"/>
    <w:basedOn w:val="Normal"/>
    <w:uiPriority w:val="34"/>
    <w:qFormat/>
    <w:rsid w:val="00FE202D"/>
    <w:pPr>
      <w:ind w:left="720"/>
      <w:contextualSpacing/>
    </w:pPr>
  </w:style>
  <w:style w:type="character" w:styleId="nfasisintenso">
    <w:name w:val="Intense Emphasis"/>
    <w:basedOn w:val="Fuentedeprrafopredeter"/>
    <w:uiPriority w:val="21"/>
    <w:qFormat/>
    <w:rsid w:val="00FE202D"/>
    <w:rPr>
      <w:i/>
      <w:iCs/>
      <w:color w:val="0F4761" w:themeColor="accent1" w:themeShade="BF"/>
    </w:rPr>
  </w:style>
  <w:style w:type="paragraph" w:styleId="Citadestacada">
    <w:name w:val="Intense Quote"/>
    <w:basedOn w:val="Normal"/>
    <w:next w:val="Normal"/>
    <w:link w:val="CitadestacadaCar"/>
    <w:uiPriority w:val="30"/>
    <w:qFormat/>
    <w:rsid w:val="00FE2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202D"/>
    <w:rPr>
      <w:i/>
      <w:iCs/>
      <w:color w:val="0F4761" w:themeColor="accent1" w:themeShade="BF"/>
    </w:rPr>
  </w:style>
  <w:style w:type="character" w:styleId="Referenciaintensa">
    <w:name w:val="Intense Reference"/>
    <w:basedOn w:val="Fuentedeprrafopredeter"/>
    <w:uiPriority w:val="32"/>
    <w:qFormat/>
    <w:rsid w:val="00FE202D"/>
    <w:rPr>
      <w:b/>
      <w:bCs/>
      <w:smallCaps/>
      <w:color w:val="0F4761" w:themeColor="accent1" w:themeShade="BF"/>
      <w:spacing w:val="5"/>
    </w:rPr>
  </w:style>
  <w:style w:type="paragraph" w:styleId="NormalWeb">
    <w:name w:val="Normal (Web)"/>
    <w:basedOn w:val="Normal"/>
    <w:uiPriority w:val="99"/>
    <w:semiHidden/>
    <w:unhideWhenUsed/>
    <w:rsid w:val="00F72F5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240</TotalTime>
  <Pages>5</Pages>
  <Words>1824</Words>
  <Characters>10036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Kique HRC</dc:creator>
  <cp:keywords/>
  <dc:description/>
  <cp:lastModifiedBy>Kique HRC</cp:lastModifiedBy>
  <cp:revision>110</cp:revision>
  <dcterms:created xsi:type="dcterms:W3CDTF">2026-07-12T04:40:00Z</dcterms:created>
  <dcterms:modified xsi:type="dcterms:W3CDTF">2026-07-12T19:04:00Z</dcterms:modified>
</cp:coreProperties>
</file>